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0A" w:rsidRDefault="00220E0A" w:rsidP="00220E0A">
      <w:pPr>
        <w:spacing w:after="0"/>
        <w:rPr>
          <w:rFonts w:ascii="Arial Narrow" w:eastAsia="Times New Roman" w:hAnsi="Arial Narrow" w:cs="Times New Roman"/>
          <w:color w:val="000000"/>
        </w:rPr>
      </w:pPr>
    </w:p>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color w:val="000000"/>
        </w:rPr>
        <w:t>Ogłoszenie nr 542758-N-2020 z dnia 2020-05-22 r.</w:t>
      </w:r>
      <w:r w:rsidRPr="00220E0A">
        <w:rPr>
          <w:rFonts w:ascii="Arial Narrow" w:eastAsia="Times New Roman" w:hAnsi="Arial Narrow" w:cs="Times New Roman"/>
          <w:color w:val="000000"/>
        </w:rPr>
        <w:br/>
      </w:r>
    </w:p>
    <w:p w:rsidR="00220E0A" w:rsidRPr="00220E0A" w:rsidRDefault="00220E0A" w:rsidP="00220E0A">
      <w:pPr>
        <w:spacing w:after="0"/>
        <w:jc w:val="center"/>
        <w:rPr>
          <w:rFonts w:ascii="Arial Narrow" w:eastAsia="Times New Roman" w:hAnsi="Arial Narrow" w:cs="Times New Roman"/>
          <w:b/>
          <w:bCs/>
          <w:color w:val="000000"/>
        </w:rPr>
      </w:pPr>
      <w:r w:rsidRPr="00220E0A">
        <w:rPr>
          <w:rFonts w:ascii="Arial Narrow" w:eastAsia="Times New Roman" w:hAnsi="Arial Narrow" w:cs="Times New Roman"/>
          <w:b/>
          <w:bCs/>
          <w:color w:val="000000"/>
        </w:rPr>
        <w:t>1 Wojskowy Szpital Kliniczny z Polikliniką Samodzielny Publiczny Zakład Opieki Zdrowotnej w Lublinie: „Adaptacja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w:t>
      </w:r>
      <w:r w:rsidRPr="00220E0A">
        <w:rPr>
          <w:rFonts w:ascii="Arial Narrow" w:eastAsia="Times New Roman" w:hAnsi="Arial Narrow" w:cs="Times New Roman"/>
          <w:b/>
          <w:bCs/>
          <w:color w:val="000000"/>
        </w:rPr>
        <w:br/>
        <w:t>OGŁOSZENIE O ZAMÓWIENIU - Roboty budowlane</w:t>
      </w:r>
    </w:p>
    <w:p w:rsidR="00220E0A" w:rsidRDefault="00220E0A" w:rsidP="00220E0A">
      <w:pPr>
        <w:spacing w:after="0"/>
        <w:rPr>
          <w:rFonts w:ascii="Arial Narrow" w:eastAsia="Times New Roman" w:hAnsi="Arial Narrow" w:cs="Times New Roman"/>
          <w:b/>
          <w:bCs/>
          <w:color w:val="000000"/>
        </w:rPr>
      </w:pP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Zamieszczanie ogłoszenia:</w:t>
      </w:r>
      <w:r w:rsidRPr="00220E0A">
        <w:rPr>
          <w:rFonts w:ascii="Arial Narrow" w:eastAsia="Times New Roman" w:hAnsi="Arial Narrow" w:cs="Times New Roman"/>
          <w:color w:val="000000"/>
        </w:rPr>
        <w:t> Zamieszczanie obowiązkowe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Ogłoszenie dotyczy:</w:t>
      </w:r>
      <w:r w:rsidRPr="00220E0A">
        <w:rPr>
          <w:rFonts w:ascii="Arial Narrow" w:eastAsia="Times New Roman" w:hAnsi="Arial Narrow" w:cs="Times New Roman"/>
          <w:color w:val="000000"/>
        </w:rPr>
        <w:t> Zamówienia publicznego</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Zamówienie dotyczy projektu lub programu współfinansowanego ze środków Unii Europejskiej</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Tak</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Nazwa projektu lub programu</w:t>
      </w:r>
      <w:r w:rsidRPr="00220E0A">
        <w:rPr>
          <w:rFonts w:ascii="Arial Narrow" w:eastAsia="Times New Roman" w:hAnsi="Arial Narrow" w:cs="Times New Roman"/>
          <w:color w:val="000000"/>
        </w:rPr>
        <w:br/>
        <w:t>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 xml:space="preserve">Należy podać minimalny procentowy wskaźnik zatrudnienia osób należących do jednej lub więcej kategorii, o których mowa w art. 22 ust. 2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 nie mniejszy niż 30%, osób zatrudnionych przez zakłady pracy chronionej lub wykonawców albo ich jednostki (w %)</w:t>
      </w:r>
      <w:r w:rsidRPr="00220E0A">
        <w:rPr>
          <w:rFonts w:ascii="Arial Narrow" w:eastAsia="Times New Roman" w:hAnsi="Arial Narrow" w:cs="Times New Roman"/>
          <w:color w:val="000000"/>
        </w:rPr>
        <w:br/>
      </w:r>
    </w:p>
    <w:p w:rsidR="00220E0A" w:rsidRPr="00220E0A" w:rsidRDefault="00220E0A" w:rsidP="00220E0A">
      <w:pPr>
        <w:spacing w:after="0"/>
        <w:rPr>
          <w:rFonts w:ascii="Arial Narrow" w:eastAsia="Times New Roman" w:hAnsi="Arial Narrow" w:cs="Times New Roman"/>
          <w:b/>
          <w:bCs/>
          <w:color w:val="000000"/>
        </w:rPr>
      </w:pPr>
      <w:r w:rsidRPr="00220E0A">
        <w:rPr>
          <w:rFonts w:ascii="Arial Narrow" w:eastAsia="Times New Roman" w:hAnsi="Arial Narrow" w:cs="Times New Roman"/>
          <w:b/>
          <w:bCs/>
          <w:color w:val="000000"/>
          <w:u w:val="single"/>
        </w:rPr>
        <w:t>SEKCJA I: ZAMAWIAJĄCY</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Postępowanie przeprowadza centralny zamawiający</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Postępowanie przeprowadza podmiot, któremu zamawiający powierzył/powierzyli przeprowadzenie postępowania</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Informacje na temat podmiotu któremu zamawiający powierzył/powierzyli prowadzenie postępowania:</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Postępowanie jest przeprowadzane wspólnie przez zamawiających</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Jeżeli tak, należy wymienić zamawiających, którzy wspólnie przeprowadzają postępowanie oraz podać adresy ich siedzib, krajowe numery identyfikacyjne oraz osoby do kontak</w:t>
      </w:r>
      <w:r>
        <w:rPr>
          <w:rFonts w:ascii="Arial Narrow" w:eastAsia="Times New Roman" w:hAnsi="Arial Narrow" w:cs="Times New Roman"/>
          <w:color w:val="000000"/>
        </w:rPr>
        <w:t>tów wraz z danymi do kontaktów:</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Postępowanie jest przeprowadzane wspólnie z zamawiającymi z innych państw członkowskich Unii Europejskiej</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p>
    <w:p w:rsidR="00220E0A" w:rsidRDefault="00220E0A" w:rsidP="00220E0A">
      <w:pPr>
        <w:spacing w:after="0"/>
        <w:rPr>
          <w:rFonts w:ascii="Arial Narrow" w:eastAsia="Times New Roman" w:hAnsi="Arial Narrow" w:cs="Times New Roman"/>
          <w:b/>
          <w:bCs/>
          <w:color w:val="000000"/>
        </w:rPr>
      </w:pPr>
      <w:r w:rsidRPr="00220E0A">
        <w:rPr>
          <w:rFonts w:ascii="Arial Narrow" w:eastAsia="Times New Roman" w:hAnsi="Arial Narrow" w:cs="Times New Roman"/>
          <w:b/>
          <w:bCs/>
          <w:color w:val="000000"/>
        </w:rPr>
        <w:t>W przypadku przeprowadzania postępowania wspólnie z zamawiającymi z innych państw członkowskich Unii Europejskiej – mające zastosowanie krajowe prawo zamówień publicznych:</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Informacje dodatkowe:</w:t>
      </w:r>
    </w:p>
    <w:p w:rsidR="00220E0A" w:rsidRDefault="00220E0A" w:rsidP="00220E0A">
      <w:pPr>
        <w:spacing w:after="0"/>
        <w:rPr>
          <w:rFonts w:ascii="Arial Narrow" w:eastAsia="Times New Roman" w:hAnsi="Arial Narrow" w:cs="Times New Roman"/>
          <w:color w:val="000000"/>
        </w:rPr>
      </w:pPr>
    </w:p>
    <w:p w:rsidR="00220E0A" w:rsidRPr="00220E0A" w:rsidRDefault="00220E0A" w:rsidP="00220E0A">
      <w:pPr>
        <w:spacing w:after="0"/>
        <w:rPr>
          <w:rFonts w:ascii="Arial Narrow" w:eastAsia="Times New Roman" w:hAnsi="Arial Narrow" w:cs="Times New Roman"/>
          <w:color w:val="000000"/>
        </w:rPr>
      </w:pP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 1) NAZWA I ADRES: </w:t>
      </w:r>
      <w:r w:rsidRPr="00220E0A">
        <w:rPr>
          <w:rFonts w:ascii="Arial Narrow" w:eastAsia="Times New Roman" w:hAnsi="Arial Narrow" w:cs="Times New Roman"/>
          <w:color w:val="000000"/>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220E0A">
        <w:rPr>
          <w:rFonts w:ascii="Arial Narrow" w:eastAsia="Times New Roman" w:hAnsi="Arial Narrow" w:cs="Times New Roman"/>
          <w:color w:val="000000"/>
        </w:rPr>
        <w:br/>
        <w:t>Adres strony internetowej (URL): www.1wszk.pl</w:t>
      </w:r>
      <w:r w:rsidRPr="00220E0A">
        <w:rPr>
          <w:rFonts w:ascii="Arial Narrow" w:eastAsia="Times New Roman" w:hAnsi="Arial Narrow" w:cs="Times New Roman"/>
          <w:color w:val="000000"/>
        </w:rPr>
        <w:br/>
        <w:t>Adres profilu nabywcy:</w:t>
      </w:r>
      <w:r w:rsidRPr="00220E0A">
        <w:rPr>
          <w:rFonts w:ascii="Arial Narrow" w:eastAsia="Times New Roman" w:hAnsi="Arial Narrow" w:cs="Times New Roman"/>
          <w:color w:val="000000"/>
        </w:rPr>
        <w:br/>
        <w:t>Adres strony internetowej pod którym można uzyskać dostęp do narzędzi i urządzeń lub formatów plików, które nie są ogólnie dostępne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 2) RODZAJ ZAMAWIAJĄCEGO: </w:t>
      </w:r>
      <w:r>
        <w:rPr>
          <w:rFonts w:ascii="Arial Narrow" w:eastAsia="Times New Roman" w:hAnsi="Arial Narrow" w:cs="Times New Roman"/>
          <w:color w:val="000000"/>
        </w:rPr>
        <w:t>Podmiot prawa publicznego</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I.3) WSPÓLNE UDZIELANIE ZAMÓWIENIA </w:t>
      </w:r>
      <w:r w:rsidRPr="00220E0A">
        <w:rPr>
          <w:rFonts w:ascii="Arial Narrow" w:eastAsia="Times New Roman" w:hAnsi="Arial Narrow" w:cs="Times New Roman"/>
          <w:b/>
          <w:bCs/>
          <w:i/>
          <w:iCs/>
          <w:color w:val="000000"/>
        </w:rPr>
        <w:t>(jeżeli dotyczy)</w:t>
      </w:r>
      <w:r w:rsidRPr="00220E0A">
        <w:rPr>
          <w:rFonts w:ascii="Arial Narrow" w:eastAsia="Times New Roman" w:hAnsi="Arial Narrow" w:cs="Times New Roman"/>
          <w:b/>
          <w:bCs/>
          <w:color w:val="000000"/>
        </w:rPr>
        <w:t>:</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w:t>
      </w:r>
      <w:r>
        <w:rPr>
          <w:rFonts w:ascii="Arial Narrow" w:eastAsia="Times New Roman" w:hAnsi="Arial Narrow" w:cs="Times New Roman"/>
          <w:color w:val="000000"/>
        </w:rPr>
        <w:t>ecz pozostałych zamawiających):</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I.4) KOMUNIKACJA:</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Nieograniczony, pełny i bezpośredni dostęp do dokumentów z postępowania można uzyskać pod adresem (URL)</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Tak</w:t>
      </w:r>
      <w:r w:rsidRPr="00220E0A">
        <w:rPr>
          <w:rFonts w:ascii="Arial Narrow" w:eastAsia="Times New Roman" w:hAnsi="Arial Narrow" w:cs="Times New Roman"/>
          <w:color w:val="000000"/>
        </w:rPr>
        <w:br/>
        <w:t>www.1wszk.pl</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Adres strony internetowej, na której zamieszczona będzie specyfikacja istotnych warunków zamówienia</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Tak</w:t>
      </w:r>
      <w:r w:rsidRPr="00220E0A">
        <w:rPr>
          <w:rFonts w:ascii="Arial Narrow" w:eastAsia="Times New Roman" w:hAnsi="Arial Narrow" w:cs="Times New Roman"/>
          <w:color w:val="000000"/>
        </w:rPr>
        <w:br/>
        <w:t>www.1wszk.pl</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Dostęp do dokumentów z postępowania jest ograniczony - więcej informacji można uzyskać pod adresem</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Oferty lub wnioski o dopuszczenie do udziału w postępowaniu należy przesyłać:</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Elektronicznie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adres</w:t>
      </w:r>
    </w:p>
    <w:p w:rsid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Dopuszczone jest przesłanie ofert lub wniosków o dopuszczenie do udziału w postępowaniu w inny sposób:</w:t>
      </w:r>
      <w:r>
        <w:rPr>
          <w:rFonts w:ascii="Arial Narrow" w:eastAsia="Times New Roman" w:hAnsi="Arial Narrow" w:cs="Times New Roman"/>
          <w:color w:val="000000"/>
        </w:rPr>
        <w:br/>
        <w:t>Nie</w:t>
      </w:r>
      <w:r>
        <w:rPr>
          <w:rFonts w:ascii="Arial Narrow" w:eastAsia="Times New Roman" w:hAnsi="Arial Narrow" w:cs="Times New Roman"/>
          <w:color w:val="000000"/>
        </w:rPr>
        <w:br/>
        <w:t>Inny sposób:</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Wymagane jest przesłanie ofert lub wniosków o dopuszczenie do udziału w postępowaniu w inny sposób:</w:t>
      </w:r>
      <w:r w:rsidRPr="00220E0A">
        <w:rPr>
          <w:rFonts w:ascii="Arial Narrow" w:eastAsia="Times New Roman" w:hAnsi="Arial Narrow" w:cs="Times New Roman"/>
          <w:color w:val="000000"/>
        </w:rPr>
        <w:br/>
        <w:t>Tak</w:t>
      </w:r>
      <w:r w:rsidRPr="00220E0A">
        <w:rPr>
          <w:rFonts w:ascii="Arial Narrow" w:eastAsia="Times New Roman" w:hAnsi="Arial Narrow" w:cs="Times New Roman"/>
          <w:color w:val="000000"/>
        </w:rPr>
        <w:br/>
        <w:t>Inny sposób:</w:t>
      </w:r>
      <w:r w:rsidRPr="00220E0A">
        <w:rPr>
          <w:rFonts w:ascii="Arial Narrow" w:eastAsia="Times New Roman" w:hAnsi="Arial Narrow" w:cs="Times New Roman"/>
          <w:color w:val="000000"/>
        </w:rPr>
        <w:br/>
        <w:t>w formie papierowej</w:t>
      </w:r>
      <w:r w:rsidRPr="00220E0A">
        <w:rPr>
          <w:rFonts w:ascii="Arial Narrow" w:eastAsia="Times New Roman" w:hAnsi="Arial Narrow" w:cs="Times New Roman"/>
          <w:color w:val="000000"/>
        </w:rPr>
        <w:br/>
        <w:t>Adres:</w:t>
      </w:r>
      <w:r w:rsidRPr="00220E0A">
        <w:rPr>
          <w:rFonts w:ascii="Arial Narrow" w:eastAsia="Times New Roman" w:hAnsi="Arial Narrow" w:cs="Times New Roman"/>
          <w:color w:val="000000"/>
        </w:rPr>
        <w:br/>
        <w:t>1 Wojskowy Szpital Kliniczny z Polikliniką SPZOZ w Lublinie Filia w Ełku 19-300 Ełk, ul. Kościuszki 30, punkt podawczy pokój nr 22.</w:t>
      </w:r>
      <w:r>
        <w:rPr>
          <w:rFonts w:ascii="Arial Narrow" w:eastAsia="Times New Roman" w:hAnsi="Arial Narrow" w:cs="Times New Roman"/>
          <w:color w:val="000000"/>
        </w:rPr>
        <w:br/>
      </w:r>
    </w:p>
    <w:p w:rsidR="00220E0A" w:rsidRDefault="00220E0A">
      <w:pPr>
        <w:rPr>
          <w:rFonts w:ascii="Arial Narrow" w:eastAsia="Times New Roman" w:hAnsi="Arial Narrow" w:cs="Times New Roman"/>
          <w:color w:val="000000"/>
        </w:rPr>
      </w:pPr>
      <w:r>
        <w:rPr>
          <w:rFonts w:ascii="Arial Narrow" w:eastAsia="Times New Roman" w:hAnsi="Arial Narrow" w:cs="Times New Roman"/>
          <w:color w:val="000000"/>
        </w:rPr>
        <w:br w:type="page"/>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lastRenderedPageBreak/>
        <w:br/>
      </w:r>
      <w:r w:rsidRPr="00220E0A">
        <w:rPr>
          <w:rFonts w:ascii="Arial Narrow" w:eastAsia="Times New Roman" w:hAnsi="Arial Narrow" w:cs="Times New Roman"/>
          <w:b/>
          <w:bCs/>
          <w:color w:val="000000"/>
        </w:rPr>
        <w:t>Komunikacja elektroniczna wymaga korzystania z narzędzi i urządzeń lub formatów plików, które nie są ogólnie dostępne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Nieograniczony, pełny, bezpośredni i bezpłatny dostęp do tych narzędzi można uzyskać pod adresem: (URL)</w:t>
      </w:r>
      <w:r w:rsidRPr="00220E0A">
        <w:rPr>
          <w:rFonts w:ascii="Arial Narrow" w:eastAsia="Times New Roman" w:hAnsi="Arial Narrow" w:cs="Times New Roman"/>
          <w:color w:val="000000"/>
        </w:rPr>
        <w:br/>
      </w:r>
    </w:p>
    <w:p w:rsidR="00220E0A" w:rsidRPr="00220E0A" w:rsidRDefault="00220E0A" w:rsidP="00220E0A">
      <w:pPr>
        <w:spacing w:after="0"/>
        <w:rPr>
          <w:rFonts w:ascii="Arial Narrow" w:eastAsia="Times New Roman" w:hAnsi="Arial Narrow" w:cs="Times New Roman"/>
          <w:b/>
          <w:bCs/>
          <w:color w:val="000000"/>
        </w:rPr>
      </w:pPr>
      <w:r w:rsidRPr="00220E0A">
        <w:rPr>
          <w:rFonts w:ascii="Arial Narrow" w:eastAsia="Times New Roman" w:hAnsi="Arial Narrow" w:cs="Times New Roman"/>
          <w:b/>
          <w:bCs/>
          <w:color w:val="000000"/>
          <w:u w:val="single"/>
        </w:rPr>
        <w:t>SEKCJA II: PRZEDMIOT ZAMÓWIENIA</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II.1) Nazwa nadana zamówieniu przez zamawiającego: </w:t>
      </w:r>
      <w:r w:rsidRPr="00220E0A">
        <w:rPr>
          <w:rFonts w:ascii="Arial Narrow" w:eastAsia="Times New Roman" w:hAnsi="Arial Narrow" w:cs="Times New Roman"/>
          <w:color w:val="000000"/>
        </w:rPr>
        <w:t>„Adaptacja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Numer referencyjny: </w:t>
      </w:r>
      <w:r w:rsidRPr="00220E0A">
        <w:rPr>
          <w:rFonts w:ascii="Arial Narrow" w:eastAsia="Times New Roman" w:hAnsi="Arial Narrow" w:cs="Times New Roman"/>
          <w:color w:val="000000"/>
        </w:rPr>
        <w:t>DZP/PN/27/2020</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Przed wszczęciem postępowania o udzielenie zamówienia przeprowadzono dialog techniczny</w:t>
      </w:r>
    </w:p>
    <w:p w:rsidR="00220E0A" w:rsidRDefault="00220E0A" w:rsidP="00220E0A">
      <w:pPr>
        <w:spacing w:after="0"/>
        <w:jc w:val="both"/>
        <w:rPr>
          <w:rFonts w:ascii="Arial Narrow" w:eastAsia="Times New Roman" w:hAnsi="Arial Narrow" w:cs="Times New Roman"/>
          <w:color w:val="000000"/>
        </w:rPr>
      </w:pPr>
      <w:r w:rsidRPr="00220E0A">
        <w:rPr>
          <w:rFonts w:ascii="Arial Narrow" w:eastAsia="Times New Roman" w:hAnsi="Arial Narrow" w:cs="Times New Roman"/>
          <w:color w:val="000000"/>
        </w:rPr>
        <w:t>Nie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II.2) Rodzaj zamówienia: </w:t>
      </w:r>
      <w:r w:rsidRPr="00220E0A">
        <w:rPr>
          <w:rFonts w:ascii="Arial Narrow" w:eastAsia="Times New Roman" w:hAnsi="Arial Narrow" w:cs="Times New Roman"/>
          <w:color w:val="000000"/>
        </w:rPr>
        <w:t>Roboty budowlane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II.3) Informacja o możliwości składania ofert częściowych</w:t>
      </w:r>
      <w:r w:rsidRPr="00220E0A">
        <w:rPr>
          <w:rFonts w:ascii="Arial Narrow" w:eastAsia="Times New Roman" w:hAnsi="Arial Narrow" w:cs="Times New Roman"/>
          <w:color w:val="000000"/>
        </w:rPr>
        <w:br/>
        <w:t>Zamówienie podzielone jest na części:</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Oferty lub wnioski o dopuszczenie do udziału w postępowaniu można składać w odniesieniu do:</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Zamawiający zastrzega sobie prawo do udzielenia łącznie następujących części lub grup części:</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Maksymalna liczba części zamówienia, na które może zostać udzielone zamówienie jednemu wykonawcy:</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II.4) Krótki opis przedmiotu zamówienia </w:t>
      </w:r>
      <w:r w:rsidRPr="00220E0A">
        <w:rPr>
          <w:rFonts w:ascii="Arial Narrow" w:eastAsia="Times New Roman" w:hAnsi="Arial Narrow" w:cs="Times New Roman"/>
          <w:i/>
          <w:iCs/>
          <w:color w:val="000000"/>
        </w:rPr>
        <w:t>(wielkość, zakres, rodzaj i ilość dostaw, usług lub robót budowlanych lub określenie zapotrzebowania i wymagań )</w:t>
      </w:r>
      <w:r w:rsidRPr="00220E0A">
        <w:rPr>
          <w:rFonts w:ascii="Arial Narrow" w:eastAsia="Times New Roman" w:hAnsi="Arial Narrow" w:cs="Times New Roman"/>
          <w:b/>
          <w:bCs/>
          <w:color w:val="000000"/>
        </w:rPr>
        <w:t> a w przypadku partnerstwa innowacyjnego - określenie zapotrzebowania na innowacyjny produkt, usługę lub roboty budowlane: </w:t>
      </w:r>
      <w:r w:rsidRPr="00220E0A">
        <w:rPr>
          <w:rFonts w:ascii="Arial Narrow" w:eastAsia="Times New Roman" w:hAnsi="Arial Narrow" w:cs="Times New Roman"/>
          <w:color w:val="000000"/>
        </w:rPr>
        <w:t xml:space="preserve">1. Przedmiotem niniejszego zamówienia jest 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 2. Przedmiot zamówienia winien być wykonany zgodnie ze specyfikacją techniczną wykonania i odbioru robót, wytycznymi Zamawiającego, zgodnie ze sztuką budowlaną i standardami budowlanymi, obowiązującymi przepisami i normami technicznymi oraz technologicznymi, przy zachowaniu obowiązujących przepisów BHP i </w:t>
      </w:r>
      <w:proofErr w:type="spellStart"/>
      <w:r w:rsidRPr="00220E0A">
        <w:rPr>
          <w:rFonts w:ascii="Arial Narrow" w:eastAsia="Times New Roman" w:hAnsi="Arial Narrow" w:cs="Times New Roman"/>
          <w:color w:val="000000"/>
        </w:rPr>
        <w:t>p.poż</w:t>
      </w:r>
      <w:proofErr w:type="spellEnd"/>
      <w:r w:rsidRPr="00220E0A">
        <w:rPr>
          <w:rFonts w:ascii="Arial Narrow" w:eastAsia="Times New Roman" w:hAnsi="Arial Narrow" w:cs="Times New Roman"/>
          <w:color w:val="000000"/>
        </w:rPr>
        <w:t xml:space="preserve">. Szczegółowy opis przedmiotu zamówienia stanowi dokumentacja projektowa oraz specyfikacja techniczna wykonania i odbioru robót – zał. nr 7 i 8 do SIWZ. Załączone do SIWZ przedmiary robót (zał. Nr 2 do SIWZ) mają wyłącznie charakter pomocniczy i poglądowy. 3. Przedmiot zamówienia obejmuje w szczególności następujący zakres: 1) zmianę funkcji pomieszczeń - połączenie pomieszczenia istniejącego poboru krwi korytarza i utworzenie poczekalni, 2) usunięcie ściany działowej pomiędzy korytarzem a obecnym punktem poboru krwi, 3) likwidację drzwi do korytarza głównego z istniejącego punktu poboru krwi i wymurowanie ścianki oddzielającej od korytarza, 4) likwidację niepotrzebnych podejść wodno- kanalizacyjnych (zagłuszenie i schowanie pod tynkiem), 5) wykucie nowego otworu i wstawienie drzwi do pracowni poboru krwi (nowa funkcja), 6) likwidację i zamurowanie drzwi w poczekalni, 7) wykonanie nowego sufitu podwieszanego wraz z wymianą oświetlenia, 8) wstawienie dodatkowych drzwi o szerokości 180cm do poczekalni wraz z zabudową nad nimi, 9) usunięcie okładziny ścian i posadzek z płytek, 10) wykonanie nowych okładzin podłogowych </w:t>
      </w:r>
      <w:proofErr w:type="spellStart"/>
      <w:r w:rsidRPr="00220E0A">
        <w:rPr>
          <w:rFonts w:ascii="Arial Narrow" w:eastAsia="Times New Roman" w:hAnsi="Arial Narrow" w:cs="Times New Roman"/>
          <w:color w:val="000000"/>
        </w:rPr>
        <w:t>gresowych</w:t>
      </w:r>
      <w:proofErr w:type="spellEnd"/>
      <w:r w:rsidRPr="00220E0A">
        <w:rPr>
          <w:rFonts w:ascii="Arial Narrow" w:eastAsia="Times New Roman" w:hAnsi="Arial Narrow" w:cs="Times New Roman"/>
          <w:color w:val="000000"/>
        </w:rPr>
        <w:t xml:space="preserve"> z cokolikami, 11) wykonanie nowych okładzin podłogowych z wykładziny PCV, 12) wykonanie nowych okładzin ścian, 13) szpachlowanie i malowanie, 14) zmodernizowanie instalacji elektrycznej i teleinformatycznej z dostosowaniem do nowej funkcji pomieszczeń i rozmieszczenia sprzętu, </w:t>
      </w:r>
      <w:r>
        <w:rPr>
          <w:rFonts w:ascii="Arial Narrow" w:eastAsia="Times New Roman" w:hAnsi="Arial Narrow" w:cs="Times New Roman"/>
          <w:color w:val="000000"/>
        </w:rPr>
        <w:br/>
      </w:r>
      <w:r w:rsidRPr="00220E0A">
        <w:rPr>
          <w:rFonts w:ascii="Arial Narrow" w:eastAsia="Times New Roman" w:hAnsi="Arial Narrow" w:cs="Times New Roman"/>
          <w:color w:val="000000"/>
        </w:rPr>
        <w:lastRenderedPageBreak/>
        <w:t xml:space="preserve">15) wykonanie korytek na kable przy podłodze pod oknami, 16) wymiana sufitu kasetonowego z wymianą oświetlenia, 17) wykonanie wyjścia na telewizor w suficie, 18) wymiana starych pozostających gniazdek i włączników na nowe, 19) montaż dodatkowy lamp ultrafioletowych z oddzielnym włącznikiem (ewentualnie przeniesienie z innego pomieszczenia- w uzgodnieniu z inwestorem), 20) dostawę i montaż rolet na okna, 21) wymianę grzejników, 22) wymianę parapetów na parapety z konglomeratu kwarcowego, </w:t>
      </w:r>
      <w:r>
        <w:rPr>
          <w:rFonts w:ascii="Arial Narrow" w:eastAsia="Times New Roman" w:hAnsi="Arial Narrow" w:cs="Times New Roman"/>
          <w:color w:val="000000"/>
        </w:rPr>
        <w:br/>
      </w:r>
      <w:r w:rsidRPr="00220E0A">
        <w:rPr>
          <w:rFonts w:ascii="Arial Narrow" w:eastAsia="Times New Roman" w:hAnsi="Arial Narrow" w:cs="Times New Roman"/>
          <w:color w:val="000000"/>
        </w:rPr>
        <w:t xml:space="preserve">23) wymianę kratek wentylacyjnych w ilości zgodnie z inwentaryzacją, 24) wykonanie drzwi w miejscu okna podawczego, 25) wymianę drzwi pomiędzy pracownią a śluzą na aluminiowe przeszklone, 26) likwidację drzwi do śluzy wraz ze ściankami przy drzwiach, 27) montaż nowych jednostek klimatyzacji tak by chodziły w </w:t>
      </w:r>
      <w:proofErr w:type="spellStart"/>
      <w:r w:rsidRPr="00220E0A">
        <w:rPr>
          <w:rFonts w:ascii="Arial Narrow" w:eastAsia="Times New Roman" w:hAnsi="Arial Narrow" w:cs="Times New Roman"/>
          <w:color w:val="000000"/>
        </w:rPr>
        <w:t>multisplicie</w:t>
      </w:r>
      <w:proofErr w:type="spellEnd"/>
      <w:r w:rsidRPr="00220E0A">
        <w:rPr>
          <w:rFonts w:ascii="Arial Narrow" w:eastAsia="Times New Roman" w:hAnsi="Arial Narrow" w:cs="Times New Roman"/>
          <w:color w:val="000000"/>
        </w:rPr>
        <w:t>, 28) dostawę oraz montaż wyposażenia wnętrz (meble).</w:t>
      </w:r>
      <w:r w:rsidRPr="00220E0A">
        <w:rPr>
          <w:rFonts w:ascii="Arial Narrow" w:eastAsia="Times New Roman" w:hAnsi="Arial Narrow" w:cs="Times New Roman"/>
          <w:color w:val="000000"/>
        </w:rPr>
        <w:br/>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II.5) Główny kod CPV: </w:t>
      </w:r>
      <w:r w:rsidRPr="00220E0A">
        <w:rPr>
          <w:rFonts w:ascii="Arial Narrow" w:eastAsia="Times New Roman" w:hAnsi="Arial Narrow" w:cs="Times New Roman"/>
          <w:color w:val="000000"/>
        </w:rPr>
        <w:t>45000000-7</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Dodatkowe kody CPV:</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994"/>
      </w:tblGrid>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Kod CPV</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45111300-1</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45262520-2</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45432100-5</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45421000-4</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45410000-4</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45215140-0</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45300000-0</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45331200-8</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45311000-0</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45400000-1</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71247000-1</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39100000-3</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39180000-7</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39150000-8</w:t>
            </w:r>
          </w:p>
        </w:tc>
      </w:tr>
    </w:tbl>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II.6) Całkowita wartość zamówienia </w:t>
      </w:r>
      <w:r w:rsidRPr="00220E0A">
        <w:rPr>
          <w:rFonts w:ascii="Arial Narrow" w:eastAsia="Times New Roman" w:hAnsi="Arial Narrow" w:cs="Times New Roman"/>
          <w:i/>
          <w:iCs/>
          <w:color w:val="000000"/>
        </w:rPr>
        <w:t>(jeżeli zamawiający podaje informacje o wartości zamówienia)</w:t>
      </w:r>
      <w:r w:rsidRPr="00220E0A">
        <w:rPr>
          <w:rFonts w:ascii="Arial Narrow" w:eastAsia="Times New Roman" w:hAnsi="Arial Narrow" w:cs="Times New Roman"/>
          <w:color w:val="000000"/>
        </w:rPr>
        <w:t>:</w:t>
      </w:r>
      <w:r w:rsidRPr="00220E0A">
        <w:rPr>
          <w:rFonts w:ascii="Arial Narrow" w:eastAsia="Times New Roman" w:hAnsi="Arial Narrow" w:cs="Times New Roman"/>
          <w:color w:val="000000"/>
        </w:rPr>
        <w:br/>
        <w:t>Wartość bez VAT:</w:t>
      </w:r>
      <w:r w:rsidRPr="00220E0A">
        <w:rPr>
          <w:rFonts w:ascii="Arial Narrow" w:eastAsia="Times New Roman" w:hAnsi="Arial Narrow" w:cs="Times New Roman"/>
          <w:color w:val="000000"/>
        </w:rPr>
        <w:br/>
        <w:t>Waluta:</w:t>
      </w:r>
      <w:r w:rsidRPr="00220E0A">
        <w:rPr>
          <w:rFonts w:ascii="Arial Narrow" w:eastAsia="Times New Roman" w:hAnsi="Arial Narrow" w:cs="Times New Roman"/>
          <w:color w:val="000000"/>
        </w:rPr>
        <w:br/>
      </w:r>
      <w:r w:rsidRPr="00220E0A">
        <w:rPr>
          <w:rFonts w:ascii="Arial Narrow" w:eastAsia="Times New Roman" w:hAnsi="Arial Narrow" w:cs="Times New Roman"/>
          <w:i/>
          <w:iCs/>
          <w:color w:val="000000"/>
        </w:rPr>
        <w:t>(w przypadku umów ramowych lub dynamicznego systemu zakupów – szacunkowa całkowita maksymalna wartość w całym okresie obowiązywania umowy ramowej lub dynamicznego systemu zakupów)</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 xml:space="preserve">II.7) Czy przewiduje się udzielenie zamówień, o których mowa w art. 67 ust. 1 </w:t>
      </w:r>
      <w:proofErr w:type="spellStart"/>
      <w:r w:rsidRPr="00220E0A">
        <w:rPr>
          <w:rFonts w:ascii="Arial Narrow" w:eastAsia="Times New Roman" w:hAnsi="Arial Narrow" w:cs="Times New Roman"/>
          <w:b/>
          <w:bCs/>
          <w:color w:val="000000"/>
        </w:rPr>
        <w:t>pkt</w:t>
      </w:r>
      <w:proofErr w:type="spellEnd"/>
      <w:r w:rsidRPr="00220E0A">
        <w:rPr>
          <w:rFonts w:ascii="Arial Narrow" w:eastAsia="Times New Roman" w:hAnsi="Arial Narrow" w:cs="Times New Roman"/>
          <w:b/>
          <w:bCs/>
          <w:color w:val="000000"/>
        </w:rPr>
        <w:t xml:space="preserve"> 6 i 7 lub w art. 134 ust. 6 </w:t>
      </w:r>
      <w:proofErr w:type="spellStart"/>
      <w:r w:rsidRPr="00220E0A">
        <w:rPr>
          <w:rFonts w:ascii="Arial Narrow" w:eastAsia="Times New Roman" w:hAnsi="Arial Narrow" w:cs="Times New Roman"/>
          <w:b/>
          <w:bCs/>
          <w:color w:val="000000"/>
        </w:rPr>
        <w:t>pkt</w:t>
      </w:r>
      <w:proofErr w:type="spellEnd"/>
      <w:r w:rsidRPr="00220E0A">
        <w:rPr>
          <w:rFonts w:ascii="Arial Narrow" w:eastAsia="Times New Roman" w:hAnsi="Arial Narrow" w:cs="Times New Roman"/>
          <w:b/>
          <w:bCs/>
          <w:color w:val="000000"/>
        </w:rPr>
        <w:t xml:space="preserve"> 3 ustawy </w:t>
      </w:r>
      <w:proofErr w:type="spellStart"/>
      <w:r w:rsidRPr="00220E0A">
        <w:rPr>
          <w:rFonts w:ascii="Arial Narrow" w:eastAsia="Times New Roman" w:hAnsi="Arial Narrow" w:cs="Times New Roman"/>
          <w:b/>
          <w:bCs/>
          <w:color w:val="000000"/>
        </w:rPr>
        <w:t>Pzp</w:t>
      </w:r>
      <w:proofErr w:type="spellEnd"/>
      <w:r w:rsidRPr="00220E0A">
        <w:rPr>
          <w:rFonts w:ascii="Arial Narrow" w:eastAsia="Times New Roman" w:hAnsi="Arial Narrow" w:cs="Times New Roman"/>
          <w:b/>
          <w:bCs/>
          <w:color w:val="000000"/>
        </w:rPr>
        <w:t>: </w:t>
      </w: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 xml:space="preserve">Określenie przedmiotu, wielkości lub zakresu oraz warunków na jakich zostaną udzielone zamówienia, o których mowa w art. 67 ust. 1 </w:t>
      </w:r>
      <w:proofErr w:type="spellStart"/>
      <w:r w:rsidRPr="00220E0A">
        <w:rPr>
          <w:rFonts w:ascii="Arial Narrow" w:eastAsia="Times New Roman" w:hAnsi="Arial Narrow" w:cs="Times New Roman"/>
          <w:color w:val="000000"/>
        </w:rPr>
        <w:t>pkt</w:t>
      </w:r>
      <w:proofErr w:type="spellEnd"/>
      <w:r w:rsidRPr="00220E0A">
        <w:rPr>
          <w:rFonts w:ascii="Arial Narrow" w:eastAsia="Times New Roman" w:hAnsi="Arial Narrow" w:cs="Times New Roman"/>
          <w:color w:val="000000"/>
        </w:rPr>
        <w:t xml:space="preserve"> 6 lub w art. 134 ust. 6 </w:t>
      </w:r>
      <w:proofErr w:type="spellStart"/>
      <w:r w:rsidRPr="00220E0A">
        <w:rPr>
          <w:rFonts w:ascii="Arial Narrow" w:eastAsia="Times New Roman" w:hAnsi="Arial Narrow" w:cs="Times New Roman"/>
          <w:color w:val="000000"/>
        </w:rPr>
        <w:t>pkt</w:t>
      </w:r>
      <w:proofErr w:type="spellEnd"/>
      <w:r w:rsidRPr="00220E0A">
        <w:rPr>
          <w:rFonts w:ascii="Arial Narrow" w:eastAsia="Times New Roman" w:hAnsi="Arial Narrow" w:cs="Times New Roman"/>
          <w:color w:val="000000"/>
        </w:rPr>
        <w:t xml:space="preserve"> 3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II.8) Okres, w którym realizowane będzie zamówienie lub okres, na który została zawarta umowa ramowa lub okres, na który został ustanowiony dynamiczny system zakupów:</w:t>
      </w:r>
      <w:r w:rsidRPr="00220E0A">
        <w:rPr>
          <w:rFonts w:ascii="Arial Narrow" w:eastAsia="Times New Roman" w:hAnsi="Arial Narrow" w:cs="Times New Roman"/>
          <w:color w:val="000000"/>
        </w:rPr>
        <w:br/>
        <w:t>miesiącach:  3  </w:t>
      </w:r>
      <w:r w:rsidRPr="00220E0A">
        <w:rPr>
          <w:rFonts w:ascii="Arial Narrow" w:eastAsia="Times New Roman" w:hAnsi="Arial Narrow" w:cs="Times New Roman"/>
          <w:i/>
          <w:iCs/>
          <w:color w:val="000000"/>
        </w:rPr>
        <w:t> lub </w:t>
      </w:r>
      <w:r w:rsidRPr="00220E0A">
        <w:rPr>
          <w:rFonts w:ascii="Arial Narrow" w:eastAsia="Times New Roman" w:hAnsi="Arial Narrow" w:cs="Times New Roman"/>
          <w:b/>
          <w:bCs/>
          <w:color w:val="000000"/>
        </w:rPr>
        <w:t>dniach:</w:t>
      </w:r>
      <w:r w:rsidRPr="00220E0A">
        <w:rPr>
          <w:rFonts w:ascii="Arial Narrow" w:eastAsia="Times New Roman" w:hAnsi="Arial Narrow" w:cs="Times New Roman"/>
          <w:color w:val="000000"/>
        </w:rPr>
        <w:br/>
      </w:r>
      <w:r w:rsidRPr="00220E0A">
        <w:rPr>
          <w:rFonts w:ascii="Arial Narrow" w:eastAsia="Times New Roman" w:hAnsi="Arial Narrow" w:cs="Times New Roman"/>
          <w:i/>
          <w:iCs/>
          <w:color w:val="000000"/>
        </w:rPr>
        <w:t>lub</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data rozpoczęcia: </w:t>
      </w:r>
      <w:r w:rsidRPr="00220E0A">
        <w:rPr>
          <w:rFonts w:ascii="Arial Narrow" w:eastAsia="Times New Roman" w:hAnsi="Arial Narrow" w:cs="Times New Roman"/>
          <w:color w:val="000000"/>
        </w:rPr>
        <w:t> </w:t>
      </w:r>
      <w:r w:rsidRPr="00220E0A">
        <w:rPr>
          <w:rFonts w:ascii="Arial Narrow" w:eastAsia="Times New Roman" w:hAnsi="Arial Narrow" w:cs="Times New Roman"/>
          <w:i/>
          <w:iCs/>
          <w:color w:val="000000"/>
        </w:rPr>
        <w:t> lub </w:t>
      </w:r>
      <w:r w:rsidRPr="00220E0A">
        <w:rPr>
          <w:rFonts w:ascii="Arial Narrow" w:eastAsia="Times New Roman" w:hAnsi="Arial Narrow" w:cs="Times New Roman"/>
          <w:b/>
          <w:bCs/>
          <w:color w:val="000000"/>
        </w:rPr>
        <w:t>zakończenia: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45"/>
        <w:gridCol w:w="1274"/>
        <w:gridCol w:w="1424"/>
        <w:gridCol w:w="1465"/>
      </w:tblGrid>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Data zakończenia</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p>
        </w:tc>
      </w:tr>
    </w:tbl>
    <w:p w:rsidR="00220E0A" w:rsidRDefault="00220E0A" w:rsidP="00220E0A">
      <w:pPr>
        <w:spacing w:after="0"/>
        <w:rPr>
          <w:rFonts w:ascii="Arial Narrow" w:eastAsia="Times New Roman" w:hAnsi="Arial Narrow" w:cs="Times New Roman"/>
          <w:b/>
          <w:bCs/>
          <w:color w:val="000000"/>
        </w:rPr>
      </w:pPr>
      <w:r w:rsidRPr="00220E0A">
        <w:rPr>
          <w:rFonts w:ascii="Arial Narrow" w:eastAsia="Times New Roman" w:hAnsi="Arial Narrow" w:cs="Times New Roman"/>
          <w:b/>
          <w:bCs/>
          <w:color w:val="000000"/>
        </w:rPr>
        <w:t>II.9) Informacje dodatkowe:</w:t>
      </w:r>
    </w:p>
    <w:p w:rsidR="00220E0A" w:rsidRPr="00220E0A" w:rsidRDefault="00220E0A" w:rsidP="00220E0A">
      <w:pPr>
        <w:spacing w:after="0"/>
        <w:rPr>
          <w:rFonts w:ascii="Arial Narrow" w:eastAsia="Times New Roman" w:hAnsi="Arial Narrow" w:cs="Times New Roman"/>
          <w:b/>
          <w:bCs/>
          <w:color w:val="000000"/>
        </w:rPr>
      </w:pPr>
    </w:p>
    <w:p w:rsidR="00220E0A" w:rsidRPr="00220E0A" w:rsidRDefault="00220E0A" w:rsidP="00220E0A">
      <w:pPr>
        <w:spacing w:after="0"/>
        <w:rPr>
          <w:rFonts w:ascii="Arial Narrow" w:eastAsia="Times New Roman" w:hAnsi="Arial Narrow" w:cs="Times New Roman"/>
          <w:b/>
          <w:bCs/>
          <w:color w:val="000000"/>
        </w:rPr>
      </w:pPr>
      <w:r w:rsidRPr="00220E0A">
        <w:rPr>
          <w:rFonts w:ascii="Arial Narrow" w:eastAsia="Times New Roman" w:hAnsi="Arial Narrow" w:cs="Times New Roman"/>
          <w:b/>
          <w:bCs/>
          <w:color w:val="000000"/>
          <w:u w:val="single"/>
        </w:rPr>
        <w:t>SEKCJA III: INFORMACJE O CHARAKTERZE PRAWNYM, EKONOMICZNYM, FINANSOWYM I TECHNICZNYM</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III.1) WARUNKI UDZIAŁU W POSTĘPOWANIU</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III.1.1) Kompetencje lub uprawnienia do prowadzenia określonej działalności zawodowej, o ile wynika to z odrębnych przepisów</w:t>
      </w:r>
      <w:r w:rsidRPr="00220E0A">
        <w:rPr>
          <w:rFonts w:ascii="Arial Narrow" w:eastAsia="Times New Roman" w:hAnsi="Arial Narrow" w:cs="Times New Roman"/>
          <w:color w:val="000000"/>
        </w:rPr>
        <w:br/>
        <w:t>Określenie warunków: Zamawiający nie określa warunku w tym zakresie.</w:t>
      </w:r>
      <w:r w:rsidRPr="00220E0A">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III.1.2) Sytuacja finansowa lub ekonomiczna</w:t>
      </w:r>
      <w:r w:rsidRPr="00220E0A">
        <w:rPr>
          <w:rFonts w:ascii="Arial Narrow" w:eastAsia="Times New Roman" w:hAnsi="Arial Narrow" w:cs="Times New Roman"/>
          <w:color w:val="000000"/>
        </w:rPr>
        <w:br/>
        <w:t>Określenie warunków: Zamawiający uzna warunek udziału w postępowaniu za spełniony, jeżeli Wykonawca posiada aktualną polisę ubezpieczeniową od odpowiedzialności cywilnej w zakresie prowadzonej działalności związanej z przedmiotem zamówienia na sumę ubezpieczenia w wysokości minimalną 500 000,00 PLN (pięćset tysięcy złotych).</w:t>
      </w:r>
      <w:r w:rsidRPr="00220E0A">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III.1.3) Zdolność techniczna lub zawodowa</w:t>
      </w:r>
      <w:r w:rsidRPr="00220E0A">
        <w:rPr>
          <w:rFonts w:ascii="Arial Narrow" w:eastAsia="Times New Roman" w:hAnsi="Arial Narrow" w:cs="Times New Roman"/>
          <w:color w:val="000000"/>
        </w:rPr>
        <w:br/>
        <w:t>Określenie warunków: Określenie warunków: Zamawiający uzna warunek udziału w postępowaniu za spełniony, jeżeli Wykonawca dysponuje co najmniej jedną osobą posiadającą uprawnienia budowlane zgodnie z wymogami art. 12 ustawy z 7 lipca 1994 r. Prawo budowlane (Dz.U.2019r. poz. 1186) i art. 20a ust. 1 ustawy z dnia 15 grudnia 2000 r. o samorządach zawodowych architektów, inżynierów budownictwa oraz urbanistów (Dz.U.2019r. poz. 1117), która może pełnić samodzielną funkcję techniczną w budownictwie obejmującą kierowanie robotami budowlanymi w zakresie przedmiotu zamówienia, tj. posiada uprawnienia budowlane do kierowania robotami budowlanymi w specjalności konstrukcyjno-budowlanej, instalacyjnej w zakresie sieci, instalacji i urządzeń elektrycznych i elektroenergetycznych oraz instalacji sanitarnej, która będzie brała udział w realizacji zamówienia.</w:t>
      </w:r>
      <w:r w:rsidRPr="00220E0A">
        <w:rPr>
          <w:rFonts w:ascii="Arial Narrow" w:eastAsia="Times New Roman" w:hAnsi="Arial Narrow" w:cs="Times New Roman"/>
          <w:color w:val="000000"/>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220E0A">
        <w:rPr>
          <w:rFonts w:ascii="Arial Narrow" w:eastAsia="Times New Roman" w:hAnsi="Arial Narrow" w:cs="Times New Roman"/>
          <w:color w:val="000000"/>
        </w:rPr>
        <w:br/>
        <w:t>Informacje dodatkowe: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III.2) PODSTAWY WYKLUCZENIA</w:t>
      </w:r>
    </w:p>
    <w:p w:rsid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 xml:space="preserve">III.2.1) Podstawy wykluczenia określone w art. 24 ust. 1 ustawy </w:t>
      </w:r>
      <w:proofErr w:type="spellStart"/>
      <w:r w:rsidRPr="00220E0A">
        <w:rPr>
          <w:rFonts w:ascii="Arial Narrow" w:eastAsia="Times New Roman" w:hAnsi="Arial Narrow" w:cs="Times New Roman"/>
          <w:b/>
          <w:bCs/>
          <w:color w:val="000000"/>
        </w:rPr>
        <w:t>Pzp</w:t>
      </w:r>
      <w:proofErr w:type="spellEnd"/>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 xml:space="preserve">III.2.2) Zamawiający przewiduje wykluczenie wykonawcy na podstawie art. 24 ust. 5 ustawy </w:t>
      </w:r>
      <w:proofErr w:type="spellStart"/>
      <w:r w:rsidRPr="00220E0A">
        <w:rPr>
          <w:rFonts w:ascii="Arial Narrow" w:eastAsia="Times New Roman" w:hAnsi="Arial Narrow" w:cs="Times New Roman"/>
          <w:b/>
          <w:bCs/>
          <w:color w:val="000000"/>
        </w:rPr>
        <w:t>Pzp</w:t>
      </w:r>
      <w:proofErr w:type="spellEnd"/>
      <w:r w:rsidRPr="00220E0A">
        <w:rPr>
          <w:rFonts w:ascii="Arial Narrow" w:eastAsia="Times New Roman" w:hAnsi="Arial Narrow" w:cs="Times New Roman"/>
          <w:color w:val="000000"/>
        </w:rPr>
        <w:t> Tak Zamawiający przewiduje następujące fakultatywne podstawy wykluczenia: </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 xml:space="preserve">Tak (podstawa wykluczenia określona w art. 24 ust. 5 </w:t>
      </w:r>
      <w:proofErr w:type="spellStart"/>
      <w:r w:rsidRPr="00220E0A">
        <w:rPr>
          <w:rFonts w:ascii="Arial Narrow" w:eastAsia="Times New Roman" w:hAnsi="Arial Narrow" w:cs="Times New Roman"/>
          <w:color w:val="000000"/>
        </w:rPr>
        <w:t>pkt</w:t>
      </w:r>
      <w:proofErr w:type="spellEnd"/>
      <w:r w:rsidRPr="00220E0A">
        <w:rPr>
          <w:rFonts w:ascii="Arial Narrow" w:eastAsia="Times New Roman" w:hAnsi="Arial Narrow" w:cs="Times New Roman"/>
          <w:color w:val="000000"/>
        </w:rPr>
        <w:t xml:space="preserve"> 1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w:t>
      </w:r>
      <w:r w:rsidRPr="00220E0A">
        <w:rPr>
          <w:rFonts w:ascii="Arial Narrow" w:eastAsia="Times New Roman" w:hAnsi="Arial Narrow" w:cs="Times New Roman"/>
          <w:color w:val="000000"/>
        </w:rPr>
        <w:br/>
        <w:t>Tak (podstawa wykluczenia określona w a</w:t>
      </w:r>
      <w:r>
        <w:rPr>
          <w:rFonts w:ascii="Arial Narrow" w:eastAsia="Times New Roman" w:hAnsi="Arial Narrow" w:cs="Times New Roman"/>
          <w:color w:val="000000"/>
        </w:rPr>
        <w:t xml:space="preserve">rt. 24 ust. 5 </w:t>
      </w:r>
      <w:proofErr w:type="spellStart"/>
      <w:r>
        <w:rPr>
          <w:rFonts w:ascii="Arial Narrow" w:eastAsia="Times New Roman" w:hAnsi="Arial Narrow" w:cs="Times New Roman"/>
          <w:color w:val="000000"/>
        </w:rPr>
        <w:t>pkt</w:t>
      </w:r>
      <w:proofErr w:type="spellEnd"/>
      <w:r>
        <w:rPr>
          <w:rFonts w:ascii="Arial Narrow" w:eastAsia="Times New Roman" w:hAnsi="Arial Narrow" w:cs="Times New Roman"/>
          <w:color w:val="000000"/>
        </w:rPr>
        <w:t xml:space="preserve"> 2 ustawy </w:t>
      </w:r>
      <w:proofErr w:type="spellStart"/>
      <w:r>
        <w:rPr>
          <w:rFonts w:ascii="Arial Narrow" w:eastAsia="Times New Roman" w:hAnsi="Arial Narrow" w:cs="Times New Roman"/>
          <w:color w:val="000000"/>
        </w:rPr>
        <w:t>Pzp</w:t>
      </w:r>
      <w:proofErr w:type="spellEnd"/>
      <w:r>
        <w:rPr>
          <w:rFonts w:ascii="Arial Narrow" w:eastAsia="Times New Roman" w:hAnsi="Arial Narrow" w:cs="Times New Roman"/>
          <w:color w:val="000000"/>
        </w:rPr>
        <w:t>)</w:t>
      </w:r>
      <w:r w:rsidRPr="00220E0A">
        <w:rPr>
          <w:rFonts w:ascii="Arial Narrow" w:eastAsia="Times New Roman" w:hAnsi="Arial Narrow" w:cs="Times New Roman"/>
          <w:color w:val="000000"/>
        </w:rPr>
        <w:br/>
        <w:t xml:space="preserve">Tak (podstawa wykluczenia określona w art. </w:t>
      </w:r>
      <w:r>
        <w:rPr>
          <w:rFonts w:ascii="Arial Narrow" w:eastAsia="Times New Roman" w:hAnsi="Arial Narrow" w:cs="Times New Roman"/>
          <w:color w:val="000000"/>
        </w:rPr>
        <w:t xml:space="preserve">24 ust. 5 </w:t>
      </w:r>
      <w:proofErr w:type="spellStart"/>
      <w:r>
        <w:rPr>
          <w:rFonts w:ascii="Arial Narrow" w:eastAsia="Times New Roman" w:hAnsi="Arial Narrow" w:cs="Times New Roman"/>
          <w:color w:val="000000"/>
        </w:rPr>
        <w:t>pkt</w:t>
      </w:r>
      <w:proofErr w:type="spellEnd"/>
      <w:r>
        <w:rPr>
          <w:rFonts w:ascii="Arial Narrow" w:eastAsia="Times New Roman" w:hAnsi="Arial Narrow" w:cs="Times New Roman"/>
          <w:color w:val="000000"/>
        </w:rPr>
        <w:t xml:space="preserve"> 4 ustawy </w:t>
      </w:r>
      <w:proofErr w:type="spellStart"/>
      <w:r>
        <w:rPr>
          <w:rFonts w:ascii="Arial Narrow" w:eastAsia="Times New Roman" w:hAnsi="Arial Narrow" w:cs="Times New Roman"/>
          <w:color w:val="000000"/>
        </w:rPr>
        <w:t>Pzp</w:t>
      </w:r>
      <w:proofErr w:type="spellEnd"/>
      <w:r>
        <w:rPr>
          <w:rFonts w:ascii="Arial Narrow" w:eastAsia="Times New Roman" w:hAnsi="Arial Narrow" w:cs="Times New Roman"/>
          <w:color w:val="000000"/>
        </w:rPr>
        <w:t>)</w:t>
      </w:r>
      <w:r>
        <w:rPr>
          <w:rFonts w:ascii="Arial Narrow" w:eastAsia="Times New Roman" w:hAnsi="Arial Narrow" w:cs="Times New Roman"/>
          <w:color w:val="000000"/>
        </w:rPr>
        <w:br/>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III.3) WYKAZ OŚWIADCZEŃ SKŁADANYCH PRZEZ WYKONAWCĘ W CELU WSTĘPNEGO POTWIERDZENIA, ŻE NIE PODLEGA ON WYKLUCZENIU ORAZ SPEŁNIA WARUNKI UDZIAŁU W POSTĘPOWANIU ORAZ SPEŁNIA KRYTERIA SELEKCJI</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Oświadczenie o niepodleganiu wykluczeniu oraz spełnianiu warunków udziału w postępowaniu</w:t>
      </w:r>
      <w:r w:rsidRPr="00220E0A">
        <w:rPr>
          <w:rFonts w:ascii="Arial Narrow" w:eastAsia="Times New Roman" w:hAnsi="Arial Narrow" w:cs="Times New Roman"/>
          <w:color w:val="000000"/>
        </w:rPr>
        <w:br/>
        <w:t>Tak</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Oświadczenie o spełnianiu kryteriów selekcji</w:t>
      </w:r>
      <w:r w:rsidRPr="00220E0A">
        <w:rPr>
          <w:rFonts w:ascii="Arial Narrow" w:eastAsia="Times New Roman" w:hAnsi="Arial Narrow" w:cs="Times New Roman"/>
          <w:color w:val="000000"/>
        </w:rPr>
        <w:br/>
        <w:t>Nie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III.4) WYKAZ OŚWIADCZEŃ LUB DOKUMENTÓW , SKŁADANYCH PRZEZ WYKONAWCĘ W POSTĘPOWANIU NA WEZWANIE ZAMAWIAJACEGO W CELU POTWIERDZENIA OKOLICZNOŚCI, O KTÓRYCH MOWA W ART. 25 UST. 1 PKT 3 USTAWY PZP:</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lastRenderedPageBreak/>
        <w:t>III.5) WYKAZ OŚWIADCZEŃ LUB DOKUMENTÓW SKŁADANYCH PRZEZ WYKONAWCĘ W POSTĘPOWANIU NA WEZWANIE ZAMAWIAJACEGO W CELU POTWIERDZENIA OKOLICZNOŚCI, O KTÓRYCH MOWA W ART. 25 UST. 1 PKT 1 USTAWY PZP</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III.5.1) W ZAKRESIE SPEŁNIANIA WARUNKÓW UDZIAŁU W POSTĘPOWANIU:</w:t>
      </w:r>
      <w:r w:rsidRPr="00220E0A">
        <w:rPr>
          <w:rFonts w:ascii="Arial Narrow" w:eastAsia="Times New Roman" w:hAnsi="Arial Narrow" w:cs="Times New Roman"/>
          <w:color w:val="000000"/>
        </w:rPr>
        <w:br/>
        <w:t>a) aktualna polisa ubezpieczeniowa potwierdzająca, że Wykonawca jest ubezpieczony od odpowiedzialności cywilnej w zakresie prowadzonej działalności związanej z przedmiotem zamówienia na sumę gwarancyjną określoną przez Zamawiającego. b) wykazu osób w zakresie niezbędnych do wykazania spełnienia warunku kwalifikacji zawodowych,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III.5.2) W ZAKRESIE KRYTERIÓW SELEKCJI:</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III.6) WYKAZ OŚWIADCZEŃ LUB DOKUMENTÓW SKŁADANYCH PRZEZ WYKONAWCĘ W POSTĘPOWANIU NA WEZWANIE ZAMAWIAJACEGO W CELU POTWIERDZENIA OKOLICZNOŚCI, O KTÓRYCH MOWA W ART. 25 UST. 1 PKT 2 USTAWY PZP</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Zmawiający nie konkretyzuje wymagań.</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 xml:space="preserve">III.7) INNE DOKUMENTY NIE WYMIENIONE W </w:t>
      </w:r>
      <w:proofErr w:type="spellStart"/>
      <w:r w:rsidRPr="00220E0A">
        <w:rPr>
          <w:rFonts w:ascii="Arial Narrow" w:eastAsia="Times New Roman" w:hAnsi="Arial Narrow" w:cs="Times New Roman"/>
          <w:b/>
          <w:bCs/>
          <w:color w:val="000000"/>
        </w:rPr>
        <w:t>pkt</w:t>
      </w:r>
      <w:proofErr w:type="spellEnd"/>
      <w:r w:rsidRPr="00220E0A">
        <w:rPr>
          <w:rFonts w:ascii="Arial Narrow" w:eastAsia="Times New Roman" w:hAnsi="Arial Narrow" w:cs="Times New Roman"/>
          <w:b/>
          <w:bCs/>
          <w:color w:val="000000"/>
        </w:rPr>
        <w:t xml:space="preserve"> III.3) - III.6)</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 xml:space="preserve">Oświadczenie własne Wykonawcy – w celu wstępnego potwierdzenia, że ww. Wykonawca nie podlega wykluczeniu w okolicznościach, o których mowa w art. 24 ust.1 pkt.12-23 i ust. 5 pkt. 1, 2 i 4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 xml:space="preserve"> (</w:t>
      </w:r>
      <w:proofErr w:type="spellStart"/>
      <w:r w:rsidRPr="00220E0A">
        <w:rPr>
          <w:rFonts w:ascii="Arial Narrow" w:eastAsia="Times New Roman" w:hAnsi="Arial Narrow" w:cs="Times New Roman"/>
          <w:color w:val="000000"/>
        </w:rPr>
        <w:t>t.j</w:t>
      </w:r>
      <w:proofErr w:type="spellEnd"/>
      <w:r w:rsidRPr="00220E0A">
        <w:rPr>
          <w:rFonts w:ascii="Arial Narrow" w:eastAsia="Times New Roman" w:hAnsi="Arial Narrow" w:cs="Times New Roman"/>
          <w:color w:val="000000"/>
        </w:rPr>
        <w:t xml:space="preserve">. Dz. U. z 2019 r., poz. 1843 ze zm.) oraz spełnia warunki udziału w postępowaniu - wypełnione i podpisane odpowiednio przez osobę (osoby) upoważnioną (upoważnione) do reprezentowania Wykonawcy. Stosowne oświadczenie zawarte jest we wzorze stanowiącym Załącznik nr 3 do SIWZ. 1.2. W przypadku Wykonawców wspólnie ubiegających się o udzielenie zamówienia oświadczenie składa każdy z Wykonawców wspólnie ubiegających się o zamówienie, w zakresie w którym każdy z Wykonawców wykazuje spełnianie warunków udziału w postępowaniu oraz w celu wykazania braku podstaw wykluczenia. 1.3. W przypadku Wykonawcy, który powołuje się na zasoby innych podmiotów, Wykonawca składa oświadczenie dotyczące każdego podmiotu, na którego zasoby się powołuje w celu wykazania braku podstaw wykluczenia oraz spełniania w zakresie, w jakim powołuje się na ich zasoby, warunków udziału. 1.4. W przypadku Wykonawcy, który zamierza powierzyć wykonanie części zamówienia podwykonawcom Wykonawca składa oświadczenie dotyczące każdego z podwykonawców, którym Wykonawca zamierza powierzyć wykonanie części zamówienia, nie wymaga się wykazanie braku istnienia podstaw wykluczenia z udziału w postępowaniu wobec podwykonawców. Warunek ten zostanie wstępnie spełniony jeżeli Wykonawca przedłoży wraz z ofertą prawidłowo wypełniony druk zgodnie z wymaganiami określonymi w SIWZ. b) Wypełniony i podpisany formularz „Ofertowy Wykonawcy” sporządzony z wykorzystaniem wzoru stanowiącego Załącznik nr 1 do SIWZ, c)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Wykonawca w terminie 3 dni od zamieszczenia na stronie internetowej informacji z otwarcia ofert (art. 86 ust. 5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 zobowiązany jest przekazać Zamawiającemu oświadczenie o przynależności do tej samej grupy kapitałowej, o której mowa w art. 24 ust. 1 pkt. 23 ustawy – wzór Załącznik nr do 5 SIWZ. Wykonawca może złożyć wraz z oświadczeniem dokumenty bądź informacje potwierdzające, że powiązania z innym Wykonawcą nie prowadzą do zakłócenia konkurencji w postępowaniu. Warunek ten powinien spełniać każdy z Wykonawców samodzielnie.</w:t>
      </w:r>
    </w:p>
    <w:p w:rsidR="00220E0A" w:rsidRDefault="00220E0A" w:rsidP="00220E0A">
      <w:pPr>
        <w:rPr>
          <w:rFonts w:ascii="Arial Narrow" w:eastAsia="Times New Roman" w:hAnsi="Arial Narrow" w:cs="Times New Roman"/>
          <w:b/>
          <w:bCs/>
          <w:color w:val="000000"/>
          <w:u w:val="single"/>
        </w:rPr>
      </w:pPr>
      <w:r>
        <w:rPr>
          <w:rFonts w:ascii="Arial Narrow" w:eastAsia="Times New Roman" w:hAnsi="Arial Narrow" w:cs="Times New Roman"/>
          <w:b/>
          <w:bCs/>
          <w:color w:val="000000"/>
          <w:u w:val="single"/>
        </w:rPr>
        <w:br w:type="page"/>
      </w:r>
    </w:p>
    <w:p w:rsidR="00220E0A" w:rsidRPr="00220E0A" w:rsidRDefault="00220E0A" w:rsidP="00220E0A">
      <w:pPr>
        <w:spacing w:after="0"/>
        <w:rPr>
          <w:rFonts w:ascii="Arial Narrow" w:eastAsia="Times New Roman" w:hAnsi="Arial Narrow" w:cs="Times New Roman"/>
          <w:b/>
          <w:bCs/>
          <w:color w:val="000000"/>
        </w:rPr>
      </w:pPr>
      <w:r w:rsidRPr="00220E0A">
        <w:rPr>
          <w:rFonts w:ascii="Arial Narrow" w:eastAsia="Times New Roman" w:hAnsi="Arial Narrow" w:cs="Times New Roman"/>
          <w:b/>
          <w:bCs/>
          <w:color w:val="000000"/>
          <w:u w:val="single"/>
        </w:rPr>
        <w:lastRenderedPageBreak/>
        <w:t>SEKCJA IV: PROCEDURA</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IV.1) OPIS</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IV.1.1) Tryb udzielenia zamówienia: </w:t>
      </w:r>
      <w:r w:rsidRPr="00220E0A">
        <w:rPr>
          <w:rFonts w:ascii="Arial Narrow" w:eastAsia="Times New Roman" w:hAnsi="Arial Narrow" w:cs="Times New Roman"/>
          <w:color w:val="000000"/>
        </w:rPr>
        <w:t>Przetarg nieograniczony</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IV.1.2) Zamawiający żąda wniesienia wadium:</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Tak</w:t>
      </w:r>
      <w:r w:rsidRPr="00220E0A">
        <w:rPr>
          <w:rFonts w:ascii="Arial Narrow" w:eastAsia="Times New Roman" w:hAnsi="Arial Narrow" w:cs="Times New Roman"/>
          <w:color w:val="000000"/>
        </w:rPr>
        <w:br/>
        <w:t>Informacja na temat wadium</w:t>
      </w:r>
      <w:r w:rsidRPr="00220E0A">
        <w:rPr>
          <w:rFonts w:ascii="Arial Narrow" w:eastAsia="Times New Roman" w:hAnsi="Arial Narrow" w:cs="Times New Roman"/>
          <w:color w:val="000000"/>
        </w:rPr>
        <w:br/>
        <w:t xml:space="preserve">1. Każdy z Wykonawców ma obowiązek wpłacić wadium przetargowe w wysokości 8 000,00 złotych (osiem tysięcy złotych). 2. Wadium musi być wniesione przed upływem terminu składania ofert w jednej z form określonych w art.45 ust. 6 ustawy Prawa zamówień publicznych. 3. W przypadku wniesienia wadium w pieniądzu Wykonawca wpłaca wadium przelewem na rachunek bankowy nr 59 1130 1206 0028 9003 4420 0003 BGK, z dopiskiem: „Adaptacja pomieszczeń laboratorium i pracowni mikrobiologicznej z wyposażeniem w ramach zadania realizowanego pn. „Modernizacja i doposażenie medycznego laboratorium diagnostycznego i pracowni mikrobiologicznej” w 1 Wojskowym Szpitalu Klinicznym z Polikliniką SPZOZ w Lublinie Filia w Ełku.” – DZP/PN/27/2020 – wadium”. 4. Wykonawca powinien złożyć w ofercie dowód wniesienia wadium w przypadku wpłaty przelewem. 5. Za skuteczne wniesienie wadium w pieniądzu uznaje się datę i czas uznania rachunku Zamawiającego, w terminie składania ofert. 6. Oferty bez dowodu wniesienia wadium (w przypadku wadium w innej formie niż pieniądzu) nie będą rozpatrywane. 7. Wadium wniesione w jednej z form określonych w art. 45 ust. 6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 xml:space="preserve"> gwarancji/poręczenia (z wyłączeniem formy pieniężnej), należy złożyć oryginał do oferty. 8. Zamawiający dopuszcza złożenia dokumentu w oryginale w formie elektronicznej za pośrednictwem poczty elektronicznej z dopiskiem ”Adaptacja pomieszczeń laboratorium i pracowni mikrobiologicznej z wyposażeniem w ramach zadania realizowanego pn. „Modernizacja i doposażenie medycznego laboratorium diagnostycznego i pracowni mikrobiologicznej” w 1 Wojskowym Szpitalu Klinicznym z Polikliniką SPZOZ w Lublinie Filia w Ełku.” – DZP/PN/27/2020 – wadium” – z zastrzeżeniem, iż musi on podpisany kwalifikowanym podpisem elektronicznym przez Gwaranta tj. wystawcę gwarancji/poręczenia. Beneficjentem wadium wnoszonego w innej formie niż w pieniądzu jest 1WSzKzP SPZOZ w Lublinie. 9. Nie dopuszcza się </w:t>
      </w:r>
      <w:proofErr w:type="spellStart"/>
      <w:r w:rsidRPr="00220E0A">
        <w:rPr>
          <w:rFonts w:ascii="Arial Narrow" w:eastAsia="Times New Roman" w:hAnsi="Arial Narrow" w:cs="Times New Roman"/>
          <w:color w:val="000000"/>
        </w:rPr>
        <w:t>skanu</w:t>
      </w:r>
      <w:proofErr w:type="spellEnd"/>
      <w:r w:rsidRPr="00220E0A">
        <w:rPr>
          <w:rFonts w:ascii="Arial Narrow" w:eastAsia="Times New Roman" w:hAnsi="Arial Narrow" w:cs="Times New Roman"/>
          <w:color w:val="000000"/>
        </w:rPr>
        <w:t>/kopii gwarancji/poręczenia przesłanej elektronicznie i poświadczonej kwalifikowanym podpisem elektronicznym przez Wykonawcę chyba, że z treści gwarancji/poręczenia wynika, iż jest skuteczne żądanie wypłaty po przedstawieniu jedynie elektronicznej kopii tego dokumentu (nie oryginału w formie papierowej). 10. Wniesienie dokumentu wadium w postaci elektronicznej powinno obejmować przekazanie tego dokumentu w takiej formie. w jakiej został on ustanowiony przez gwaranta, tj. oryginału dokumentu. UWAGA: Dokument wadium wniesionego w formie gwarancji/poręczenia powinien zawierać klauzulę o gwarantowaniu wypłaty należności w sposób nieodwołalny, bezwarunkowy i na pierwsze żądanie Zamawiającego. Wadium powinno obejmować cały okres związania ofertą.</w:t>
      </w:r>
    </w:p>
    <w:p w:rsid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IV.1.3) Przewiduje się udzielenie zaliczek na poczet wykonania zamówienia:</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Należy podać informacje na temat udzielania zaliczek:</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IV.1.4) Wymaga się złożenia ofert w postaci katalogów elektronicznych lub dołączenia do ofert katalogów elektronicznych:</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Dopuszcza się złożenie ofert w postaci katalogów elektronicznych lub dołączenia do ofert katalogów elektronicznych:</w:t>
      </w:r>
      <w:r w:rsidRPr="00220E0A">
        <w:rPr>
          <w:rFonts w:ascii="Arial Narrow" w:eastAsia="Times New Roman" w:hAnsi="Arial Narrow" w:cs="Times New Roman"/>
          <w:color w:val="000000"/>
        </w:rPr>
        <w:br/>
        <w:t>Nie</w:t>
      </w:r>
      <w:r w:rsidRPr="00220E0A">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IV.1.5.) Wymaga się złożenia oferty wariantowej:</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 xml:space="preserve">Dopuszcza </w:t>
      </w:r>
      <w:r>
        <w:rPr>
          <w:rFonts w:ascii="Arial Narrow" w:eastAsia="Times New Roman" w:hAnsi="Arial Narrow" w:cs="Times New Roman"/>
          <w:color w:val="000000"/>
        </w:rPr>
        <w:t>się złożenie oferty wariantowej</w:t>
      </w:r>
      <w:r w:rsidRPr="00220E0A">
        <w:rPr>
          <w:rFonts w:ascii="Arial Narrow" w:eastAsia="Times New Roman" w:hAnsi="Arial Narrow" w:cs="Times New Roman"/>
          <w:color w:val="000000"/>
        </w:rPr>
        <w:br/>
        <w:t>Złożenie oferty wariantowej dopuszcza się tylko z jednoczesnym złożeniem oferty zasadniczej:</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lastRenderedPageBreak/>
        <w:t>IV.1.6) Przewidywana liczba wykonawców, którzy zostaną zaproszeni do udziału w postępowaniu</w:t>
      </w:r>
      <w:r w:rsidRPr="00220E0A">
        <w:rPr>
          <w:rFonts w:ascii="Arial Narrow" w:eastAsia="Times New Roman" w:hAnsi="Arial Narrow" w:cs="Times New Roman"/>
          <w:color w:val="000000"/>
        </w:rPr>
        <w:br/>
      </w:r>
      <w:r w:rsidRPr="00220E0A">
        <w:rPr>
          <w:rFonts w:ascii="Arial Narrow" w:eastAsia="Times New Roman" w:hAnsi="Arial Narrow" w:cs="Times New Roman"/>
          <w:i/>
          <w:iCs/>
          <w:color w:val="000000"/>
        </w:rPr>
        <w:t>(przetarg ograniczony, negocjacje z ogłoszeniem, dialog konkurencyjny, partnerstwo innowacyjne)</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Liczba wykonawców  </w:t>
      </w:r>
      <w:r w:rsidRPr="00220E0A">
        <w:rPr>
          <w:rFonts w:ascii="Arial Narrow" w:eastAsia="Times New Roman" w:hAnsi="Arial Narrow" w:cs="Times New Roman"/>
          <w:color w:val="000000"/>
        </w:rPr>
        <w:br/>
        <w:t>Przewidywana minimalna liczba wykonawców</w:t>
      </w:r>
      <w:r w:rsidRPr="00220E0A">
        <w:rPr>
          <w:rFonts w:ascii="Arial Narrow" w:eastAsia="Times New Roman" w:hAnsi="Arial Narrow" w:cs="Times New Roman"/>
          <w:color w:val="000000"/>
        </w:rPr>
        <w:br/>
        <w:t>Maksymalna liczba wykonawców  </w:t>
      </w:r>
      <w:r w:rsidRPr="00220E0A">
        <w:rPr>
          <w:rFonts w:ascii="Arial Narrow" w:eastAsia="Times New Roman" w:hAnsi="Arial Narrow" w:cs="Times New Roman"/>
          <w:color w:val="000000"/>
        </w:rPr>
        <w:br/>
        <w:t>Kryteria selekcji wykonawców:</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IV.1.7) Informacje na temat umowy ramowej lub dynamicznego systemu zakupów:</w:t>
      </w:r>
    </w:p>
    <w:p w:rsidR="00220E0A" w:rsidRPr="00220E0A" w:rsidRDefault="00220E0A" w:rsidP="00220E0A">
      <w:pPr>
        <w:spacing w:after="0"/>
        <w:rPr>
          <w:rFonts w:ascii="Arial Narrow" w:eastAsia="Times New Roman" w:hAnsi="Arial Narrow" w:cs="Times New Roman"/>
          <w:color w:val="000000"/>
        </w:rPr>
      </w:pPr>
      <w:r>
        <w:rPr>
          <w:rFonts w:ascii="Arial Narrow" w:eastAsia="Times New Roman" w:hAnsi="Arial Narrow" w:cs="Times New Roman"/>
          <w:color w:val="000000"/>
        </w:rPr>
        <w:t>Umowa ramowa będzie zawarta:</w:t>
      </w:r>
      <w:r w:rsidRPr="00220E0A">
        <w:rPr>
          <w:rFonts w:ascii="Arial Narrow" w:eastAsia="Times New Roman" w:hAnsi="Arial Narrow" w:cs="Times New Roman"/>
          <w:color w:val="000000"/>
        </w:rPr>
        <w:br/>
        <w:t>Czy przewiduje się ograniczenie li</w:t>
      </w:r>
      <w:r>
        <w:rPr>
          <w:rFonts w:ascii="Arial Narrow" w:eastAsia="Times New Roman" w:hAnsi="Arial Narrow" w:cs="Times New Roman"/>
          <w:color w:val="000000"/>
        </w:rPr>
        <w:t>czby uczestników umowy ramowej:</w:t>
      </w:r>
      <w:r w:rsidRPr="00220E0A">
        <w:rPr>
          <w:rFonts w:ascii="Arial Narrow" w:eastAsia="Times New Roman" w:hAnsi="Arial Narrow" w:cs="Times New Roman"/>
          <w:color w:val="000000"/>
        </w:rPr>
        <w:br/>
        <w:t>Przewidziana maksymalna lic</w:t>
      </w:r>
      <w:r>
        <w:rPr>
          <w:rFonts w:ascii="Arial Narrow" w:eastAsia="Times New Roman" w:hAnsi="Arial Narrow" w:cs="Times New Roman"/>
          <w:color w:val="000000"/>
        </w:rPr>
        <w:t>zba uczestników umowy ramowej:</w:t>
      </w:r>
      <w:r>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t>Zamówienie obejmuje ustanowieni</w:t>
      </w:r>
      <w:r>
        <w:rPr>
          <w:rFonts w:ascii="Arial Narrow" w:eastAsia="Times New Roman" w:hAnsi="Arial Narrow" w:cs="Times New Roman"/>
          <w:color w:val="000000"/>
        </w:rPr>
        <w:t>e dynamicznego systemu zakupów:</w:t>
      </w:r>
      <w:r w:rsidRPr="00220E0A">
        <w:rPr>
          <w:rFonts w:ascii="Arial Narrow" w:eastAsia="Times New Roman" w:hAnsi="Arial Narrow" w:cs="Times New Roman"/>
          <w:color w:val="000000"/>
        </w:rPr>
        <w:br/>
        <w:t>Adres strony internetowej, na której będą zamieszczone dodatkowe informacje dotycząc</w:t>
      </w:r>
      <w:r>
        <w:rPr>
          <w:rFonts w:ascii="Arial Narrow" w:eastAsia="Times New Roman" w:hAnsi="Arial Narrow" w:cs="Times New Roman"/>
          <w:color w:val="000000"/>
        </w:rPr>
        <w:t>e dynamicznego systemu zakupów:</w:t>
      </w:r>
      <w:r>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t>W ramach umowy ramowej/dynamicznego systemu zakupów dopuszcza się złożenie ofert w fo</w:t>
      </w:r>
      <w:r>
        <w:rPr>
          <w:rFonts w:ascii="Arial Narrow" w:eastAsia="Times New Roman" w:hAnsi="Arial Narrow" w:cs="Times New Roman"/>
          <w:color w:val="000000"/>
        </w:rPr>
        <w:t>rmie katalogów elektronicznych:</w:t>
      </w:r>
      <w:r w:rsidRPr="00220E0A">
        <w:rPr>
          <w:rFonts w:ascii="Arial Narrow" w:eastAsia="Times New Roman" w:hAnsi="Arial Narrow" w:cs="Times New Roman"/>
          <w:color w:val="000000"/>
        </w:rPr>
        <w:br/>
        <w:t>Przewiduje się pobranie ze złożonych katalogów elektronicznych informacji potrzebnych do sporządzenia ofert w ramach umowy ramowej/dynamicznego systemu zakupów:</w:t>
      </w:r>
      <w:r>
        <w:rPr>
          <w:rFonts w:ascii="Arial Narrow" w:eastAsia="Times New Roman" w:hAnsi="Arial Narrow" w:cs="Times New Roman"/>
          <w:color w:val="000000"/>
        </w:rPr>
        <w:br/>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IV.1.8) Aukcja elektroniczna</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Przewidziane jest przeprowadzenie aukcji elektronicznej </w:t>
      </w:r>
      <w:r w:rsidRPr="00220E0A">
        <w:rPr>
          <w:rFonts w:ascii="Arial Narrow" w:eastAsia="Times New Roman" w:hAnsi="Arial Narrow" w:cs="Times New Roman"/>
          <w:i/>
          <w:iCs/>
          <w:color w:val="000000"/>
        </w:rPr>
        <w:t>(przetarg nieograniczony, przetarg ograniczony, negocjacje z ogłoszeniem) </w:t>
      </w:r>
      <w:r w:rsidRPr="00220E0A">
        <w:rPr>
          <w:rFonts w:ascii="Arial Narrow" w:eastAsia="Times New Roman" w:hAnsi="Arial Narrow" w:cs="Times New Roman"/>
          <w:color w:val="000000"/>
        </w:rPr>
        <w:t>Nie</w:t>
      </w:r>
      <w:r w:rsidRPr="00220E0A">
        <w:rPr>
          <w:rFonts w:ascii="Arial Narrow" w:eastAsia="Times New Roman" w:hAnsi="Arial Narrow" w:cs="Times New Roman"/>
          <w:color w:val="000000"/>
        </w:rPr>
        <w:br/>
        <w:t>Należy podać adres strony internetowej, na k</w:t>
      </w:r>
      <w:r>
        <w:rPr>
          <w:rFonts w:ascii="Arial Narrow" w:eastAsia="Times New Roman" w:hAnsi="Arial Narrow" w:cs="Times New Roman"/>
          <w:color w:val="000000"/>
        </w:rPr>
        <w:t>tórej aukcja będzie prowadzona:</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Należy wskazać elementy, których wartości będą przedmiotem aukcji elektronicznej:</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Przewiduje się ograniczenia co do przedstawionych wartości, wynikające z opisu przedmiotu zamówienia:</w:t>
      </w:r>
      <w:r w:rsidRPr="00220E0A">
        <w:rPr>
          <w:rFonts w:ascii="Arial Narrow" w:eastAsia="Times New Roman" w:hAnsi="Arial Narrow" w:cs="Times New Roman"/>
          <w:color w:val="000000"/>
        </w:rPr>
        <w:br/>
        <w:t>Należy podać, które informacje zostaną udostępnione wykonawcom w trakcie aukcji elektronicznej oraz jaki będzie termin ich udostępnienia:</w:t>
      </w:r>
      <w:r w:rsidRPr="00220E0A">
        <w:rPr>
          <w:rFonts w:ascii="Arial Narrow" w:eastAsia="Times New Roman" w:hAnsi="Arial Narrow" w:cs="Times New Roman"/>
          <w:color w:val="000000"/>
        </w:rPr>
        <w:br/>
        <w:t>Informacje dotyczące przebiegu aukcji elektronicznej:</w:t>
      </w:r>
      <w:r w:rsidRPr="00220E0A">
        <w:rPr>
          <w:rFonts w:ascii="Arial Narrow" w:eastAsia="Times New Roman" w:hAnsi="Arial Narrow" w:cs="Times New Roman"/>
          <w:color w:val="000000"/>
        </w:rPr>
        <w:br/>
        <w:t>Jaki jest przewidziany sposób postępowania w toku aukcji elektronicznej i jakie będą warunki, na jakich wykonawcy będą mogli licytować (minimalne wysokości postąpień):</w:t>
      </w:r>
      <w:r w:rsidRPr="00220E0A">
        <w:rPr>
          <w:rFonts w:ascii="Arial Narrow" w:eastAsia="Times New Roman" w:hAnsi="Arial Narrow" w:cs="Times New Roman"/>
          <w:color w:val="000000"/>
        </w:rPr>
        <w:br/>
        <w:t>Informacje dotyczące wykorzystywanego sprzętu elektronicznego, rozwiązań i specyfikacji technicznych w zakresie połączeń:</w:t>
      </w:r>
      <w:r w:rsidRPr="00220E0A">
        <w:rPr>
          <w:rFonts w:ascii="Arial Narrow" w:eastAsia="Times New Roman" w:hAnsi="Arial Narrow" w:cs="Times New Roman"/>
          <w:color w:val="000000"/>
        </w:rPr>
        <w:br/>
        <w:t>Wymagania dotyczące rejestracji i identyfikacji wykonawców w aukcji elektronicznej:</w:t>
      </w:r>
      <w:r w:rsidRPr="00220E0A">
        <w:rPr>
          <w:rFonts w:ascii="Arial Narrow" w:eastAsia="Times New Roman" w:hAnsi="Arial Narrow" w:cs="Times New Roman"/>
          <w:color w:val="000000"/>
        </w:rPr>
        <w:br/>
        <w:t>Informacje o liczbie etapów aukcji elektronicznej i czasie ich trwania:</w:t>
      </w:r>
      <w:r>
        <w:rPr>
          <w:rFonts w:ascii="Arial Narrow" w:eastAsia="Times New Roman" w:hAnsi="Arial Narrow" w:cs="Times New Roman"/>
          <w:color w:val="000000"/>
        </w:rPr>
        <w:br/>
        <w:t>Czas trwania:</w:t>
      </w:r>
      <w:r w:rsidRPr="00220E0A">
        <w:rPr>
          <w:rFonts w:ascii="Arial Narrow" w:eastAsia="Times New Roman" w:hAnsi="Arial Narrow" w:cs="Times New Roman"/>
          <w:color w:val="000000"/>
        </w:rPr>
        <w:br/>
        <w:t>Czy wykonawcy, którzy nie złożyli nowych postąpień, zostaną zakwalifikowani do następnego etapu:</w:t>
      </w:r>
      <w:r w:rsidRPr="00220E0A">
        <w:rPr>
          <w:rFonts w:ascii="Arial Narrow" w:eastAsia="Times New Roman" w:hAnsi="Arial Narrow" w:cs="Times New Roman"/>
          <w:color w:val="000000"/>
        </w:rPr>
        <w:br/>
        <w:t>Warunki za</w:t>
      </w:r>
      <w:r>
        <w:rPr>
          <w:rFonts w:ascii="Arial Narrow" w:eastAsia="Times New Roman" w:hAnsi="Arial Narrow" w:cs="Times New Roman"/>
          <w:color w:val="000000"/>
        </w:rPr>
        <w:t>mknięcia aukcji elektronicznej:</w:t>
      </w:r>
      <w:r w:rsidRPr="00220E0A">
        <w:rPr>
          <w:rFonts w:ascii="Arial Narrow" w:eastAsia="Times New Roman" w:hAnsi="Arial Narrow" w:cs="Times New Roman"/>
          <w:color w:val="000000"/>
        </w:rPr>
        <w:br/>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IV.2) KRYTERIA OCENY OFERT</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IV.2.1) Kryteria oceny ofert:</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64"/>
        <w:gridCol w:w="863"/>
      </w:tblGrid>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Znaczenie</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Cena ryczałtowa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60,00</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40,00</w:t>
            </w:r>
          </w:p>
        </w:tc>
      </w:tr>
    </w:tbl>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lastRenderedPageBreak/>
        <w:br/>
      </w:r>
      <w:r w:rsidRPr="00220E0A">
        <w:rPr>
          <w:rFonts w:ascii="Arial Narrow" w:eastAsia="Times New Roman" w:hAnsi="Arial Narrow" w:cs="Times New Roman"/>
          <w:b/>
          <w:bCs/>
          <w:color w:val="000000"/>
        </w:rPr>
        <w:t xml:space="preserve">IV.2.3) Zastosowanie procedury, o której mowa w art. 24aa ust. 1 ustawy </w:t>
      </w:r>
      <w:proofErr w:type="spellStart"/>
      <w:r w:rsidRPr="00220E0A">
        <w:rPr>
          <w:rFonts w:ascii="Arial Narrow" w:eastAsia="Times New Roman" w:hAnsi="Arial Narrow" w:cs="Times New Roman"/>
          <w:b/>
          <w:bCs/>
          <w:color w:val="000000"/>
        </w:rPr>
        <w:t>Pzp</w:t>
      </w:r>
      <w:proofErr w:type="spellEnd"/>
      <w:r w:rsidRPr="00220E0A">
        <w:rPr>
          <w:rFonts w:ascii="Arial Narrow" w:eastAsia="Times New Roman" w:hAnsi="Arial Narrow" w:cs="Times New Roman"/>
          <w:b/>
          <w:bCs/>
          <w:color w:val="000000"/>
        </w:rPr>
        <w:t> </w:t>
      </w:r>
      <w:r w:rsidRPr="00220E0A">
        <w:rPr>
          <w:rFonts w:ascii="Arial Narrow" w:eastAsia="Times New Roman" w:hAnsi="Arial Narrow" w:cs="Times New Roman"/>
          <w:color w:val="000000"/>
        </w:rPr>
        <w:t>(przetarg nieograniczony)</w:t>
      </w:r>
      <w:r w:rsidRPr="00220E0A">
        <w:rPr>
          <w:rFonts w:ascii="Arial Narrow" w:eastAsia="Times New Roman" w:hAnsi="Arial Narrow" w:cs="Times New Roman"/>
          <w:color w:val="000000"/>
        </w:rPr>
        <w:br/>
        <w:t>Tak</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IV.3) Negocjacje z ogłoszeniem, dialog konkurencyjny, partnerstwo innowacyjne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IV.3.1) Informacje na temat negocjacji z ogłoszeniem</w:t>
      </w:r>
      <w:r w:rsidRPr="00220E0A">
        <w:rPr>
          <w:rFonts w:ascii="Arial Narrow" w:eastAsia="Times New Roman" w:hAnsi="Arial Narrow" w:cs="Times New Roman"/>
          <w:color w:val="000000"/>
        </w:rPr>
        <w:br/>
        <w:t>Minimalne wymagania, które m</w:t>
      </w:r>
      <w:r>
        <w:rPr>
          <w:rFonts w:ascii="Arial Narrow" w:eastAsia="Times New Roman" w:hAnsi="Arial Narrow" w:cs="Times New Roman"/>
          <w:color w:val="000000"/>
        </w:rPr>
        <w:t>uszą spełniać wszystkie oferty:</w:t>
      </w:r>
      <w:r w:rsidRPr="00220E0A">
        <w:rPr>
          <w:rFonts w:ascii="Arial Narrow" w:eastAsia="Times New Roman" w:hAnsi="Arial Narrow" w:cs="Times New Roman"/>
          <w:color w:val="000000"/>
        </w:rPr>
        <w:br/>
        <w:t>Przewidziane jest zastrzeżenie prawa do udzielenia zamówienia na podstawie ofert wstępnych bez przeprowadzenia negocjacji</w:t>
      </w:r>
      <w:r w:rsidRPr="00220E0A">
        <w:rPr>
          <w:rFonts w:ascii="Arial Narrow" w:eastAsia="Times New Roman" w:hAnsi="Arial Narrow" w:cs="Times New Roman"/>
          <w:color w:val="000000"/>
        </w:rPr>
        <w:br/>
        <w:t>Przewidziany jest podział negocjacji na etapy w celu ograniczenia liczby ofert:</w:t>
      </w:r>
      <w:r w:rsidRPr="00220E0A">
        <w:rPr>
          <w:rFonts w:ascii="Arial Narrow" w:eastAsia="Times New Roman" w:hAnsi="Arial Narrow" w:cs="Times New Roman"/>
          <w:color w:val="000000"/>
        </w:rPr>
        <w:br/>
        <w:t>Należy podać informacje na temat etapów negocjacji (w tym liczbę etapów):</w:t>
      </w:r>
      <w:r w:rsidRPr="00220E0A">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IV.3.2) Informacje na temat dialogu konkurencyjnego</w:t>
      </w:r>
      <w:r w:rsidRPr="00220E0A">
        <w:rPr>
          <w:rFonts w:ascii="Arial Narrow" w:eastAsia="Times New Roman" w:hAnsi="Arial Narrow" w:cs="Times New Roman"/>
          <w:color w:val="000000"/>
        </w:rPr>
        <w:br/>
        <w:t>Opis potrzeb i wymagań zamawiającego lub informacja o</w:t>
      </w:r>
      <w:r>
        <w:rPr>
          <w:rFonts w:ascii="Arial Narrow" w:eastAsia="Times New Roman" w:hAnsi="Arial Narrow" w:cs="Times New Roman"/>
          <w:color w:val="000000"/>
        </w:rPr>
        <w:t xml:space="preserve"> sposobie uzyskania tego opisu:</w:t>
      </w:r>
      <w:r w:rsidRPr="00220E0A">
        <w:rPr>
          <w:rFonts w:ascii="Arial Narrow" w:eastAsia="Times New Roman" w:hAnsi="Arial Narrow" w:cs="Times New Roman"/>
          <w:color w:val="000000"/>
        </w:rPr>
        <w:br/>
        <w:t xml:space="preserve">Informacja o wysokości nagród dla wykonawców, którzy podczas dialogu konkurencyjnego przedstawili rozwiązania stanowiące podstawę do składania ofert, jeżeli </w:t>
      </w:r>
      <w:r>
        <w:rPr>
          <w:rFonts w:ascii="Arial Narrow" w:eastAsia="Times New Roman" w:hAnsi="Arial Narrow" w:cs="Times New Roman"/>
          <w:color w:val="000000"/>
        </w:rPr>
        <w:t>zamawiający przewiduje nagrody:</w:t>
      </w:r>
      <w:r w:rsidRPr="00220E0A">
        <w:rPr>
          <w:rFonts w:ascii="Arial Narrow" w:eastAsia="Times New Roman" w:hAnsi="Arial Narrow" w:cs="Times New Roman"/>
          <w:color w:val="000000"/>
        </w:rPr>
        <w:br/>
        <w:t>Ws</w:t>
      </w:r>
      <w:r>
        <w:rPr>
          <w:rFonts w:ascii="Arial Narrow" w:eastAsia="Times New Roman" w:hAnsi="Arial Narrow" w:cs="Times New Roman"/>
          <w:color w:val="000000"/>
        </w:rPr>
        <w:t>tępny harmonogram postępowania:</w:t>
      </w:r>
      <w:r w:rsidRPr="00220E0A">
        <w:rPr>
          <w:rFonts w:ascii="Arial Narrow" w:eastAsia="Times New Roman" w:hAnsi="Arial Narrow" w:cs="Times New Roman"/>
          <w:color w:val="000000"/>
        </w:rPr>
        <w:br/>
        <w:t>Podział dialogu na etapy w celu ograniczenia liczby rozwiązań:</w:t>
      </w:r>
      <w:r w:rsidRPr="00220E0A">
        <w:rPr>
          <w:rFonts w:ascii="Arial Narrow" w:eastAsia="Times New Roman" w:hAnsi="Arial Narrow" w:cs="Times New Roman"/>
          <w:color w:val="000000"/>
        </w:rPr>
        <w:br/>
        <w:t>Należy podać infor</w:t>
      </w:r>
      <w:r>
        <w:rPr>
          <w:rFonts w:ascii="Arial Narrow" w:eastAsia="Times New Roman" w:hAnsi="Arial Narrow" w:cs="Times New Roman"/>
          <w:color w:val="000000"/>
        </w:rPr>
        <w:t>macje na temat etapów dialogu:</w:t>
      </w:r>
      <w:r>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IV.3.3) Informacje na temat partnerstwa innowacyjnego</w:t>
      </w:r>
      <w:r w:rsidRPr="00220E0A">
        <w:rPr>
          <w:rFonts w:ascii="Arial Narrow" w:eastAsia="Times New Roman" w:hAnsi="Arial Narrow" w:cs="Times New Roman"/>
          <w:color w:val="000000"/>
        </w:rPr>
        <w:br/>
        <w:t>Elementy opisu przedmiotu zamówienia definiujące minimalne wymagania, którym mus</w:t>
      </w:r>
      <w:r>
        <w:rPr>
          <w:rFonts w:ascii="Arial Narrow" w:eastAsia="Times New Roman" w:hAnsi="Arial Narrow" w:cs="Times New Roman"/>
          <w:color w:val="000000"/>
        </w:rPr>
        <w:t>zą odpowiadać wszystkie oferty:</w:t>
      </w:r>
      <w:r w:rsidRPr="00220E0A">
        <w:rPr>
          <w:rFonts w:ascii="Arial Narrow" w:eastAsia="Times New Roman" w:hAnsi="Arial Narrow" w:cs="Times New Roman"/>
          <w:color w:val="000000"/>
        </w:rPr>
        <w:br/>
        <w:t>Podział negocjacji na etapy w celu ograniczeniu liczby ofert podlegających negocjacjom poprzez zastosowanie kryteriów oceny ofert wskazanych w specyfikacji</w:t>
      </w:r>
      <w:r>
        <w:rPr>
          <w:rFonts w:ascii="Arial Narrow" w:eastAsia="Times New Roman" w:hAnsi="Arial Narrow" w:cs="Times New Roman"/>
          <w:color w:val="000000"/>
        </w:rPr>
        <w:t xml:space="preserve"> istotnych warunków zamówienia:</w:t>
      </w:r>
      <w:r>
        <w:rPr>
          <w:rFonts w:ascii="Arial Narrow" w:eastAsia="Times New Roman" w:hAnsi="Arial Narrow" w:cs="Times New Roman"/>
          <w:color w:val="000000"/>
        </w:rPr>
        <w:br/>
        <w:t>Informacje dodatkowe:</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IV.4) Licytacja elektroniczna</w:t>
      </w:r>
      <w:r w:rsidRPr="00220E0A">
        <w:rPr>
          <w:rFonts w:ascii="Arial Narrow" w:eastAsia="Times New Roman" w:hAnsi="Arial Narrow" w:cs="Times New Roman"/>
          <w:color w:val="000000"/>
        </w:rPr>
        <w:br/>
        <w:t>Adres strony internetowej, na której będzie prowadzona licytacja elektroniczna:</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Adres strony internetowej, na której jest dostępny opis przedmiotu zamówienia w licytacji elektronicznej:</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Wymagania dotyczące rejestracji i identyfikacji wykonawców w licytacji elektronicznej, w tym wymagania techniczne urządzeń informatycznych:</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Sposób postępowania w toku licytacji elektronicznej, w tym określenie minimalnych wysokości postąpień:</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Informacje o liczbie etapów licytacji elektronicznej i czasie ich trwania:</w:t>
      </w:r>
    </w:p>
    <w:p w:rsidR="00220E0A" w:rsidRPr="00220E0A" w:rsidRDefault="00220E0A" w:rsidP="00220E0A">
      <w:pPr>
        <w:spacing w:after="0"/>
        <w:rPr>
          <w:rFonts w:ascii="Arial Narrow" w:eastAsia="Times New Roman" w:hAnsi="Arial Narrow" w:cs="Times New Roman"/>
          <w:color w:val="000000"/>
        </w:rPr>
      </w:pPr>
      <w:r>
        <w:rPr>
          <w:rFonts w:ascii="Arial Narrow" w:eastAsia="Times New Roman" w:hAnsi="Arial Narrow" w:cs="Times New Roman"/>
          <w:color w:val="000000"/>
        </w:rPr>
        <w:t>Czas trwania:</w:t>
      </w:r>
      <w:r w:rsidRPr="00220E0A">
        <w:rPr>
          <w:rFonts w:ascii="Arial Narrow" w:eastAsia="Times New Roman" w:hAnsi="Arial Narrow" w:cs="Times New Roman"/>
          <w:color w:val="000000"/>
        </w:rPr>
        <w:br/>
        <w:t>Wykonawcy, którzy nie złożyli nowych postąpień, zostaną zakwalifikowani do następnego etapu:</w:t>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Termin składania wniosków o dopuszczenie do udziału w licytacji elektronicznej:</w:t>
      </w:r>
      <w:r w:rsidRPr="00220E0A">
        <w:rPr>
          <w:rFonts w:ascii="Arial Narrow" w:eastAsia="Times New Roman" w:hAnsi="Arial Narrow" w:cs="Times New Roman"/>
          <w:color w:val="000000"/>
        </w:rPr>
        <w:br/>
        <w:t>Data: godzina:</w:t>
      </w:r>
      <w:r w:rsidRPr="00220E0A">
        <w:rPr>
          <w:rFonts w:ascii="Arial Narrow" w:eastAsia="Times New Roman" w:hAnsi="Arial Narrow" w:cs="Times New Roman"/>
          <w:color w:val="000000"/>
        </w:rPr>
        <w:br/>
        <w:t>Termin otwarcia licytacji elektronicznej:</w:t>
      </w:r>
    </w:p>
    <w:p w:rsid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t>Termin i warunki zamknięcia licytacji elektronicznej:</w:t>
      </w:r>
      <w:r w:rsidRPr="00220E0A">
        <w:rPr>
          <w:rFonts w:ascii="Arial Narrow" w:eastAsia="Times New Roman" w:hAnsi="Arial Narrow" w:cs="Times New Roman"/>
          <w:color w:val="000000"/>
        </w:rPr>
        <w:br/>
        <w:t>Istotne dla stron postanowienia, które zostaną wprowadzone do treści zawieranej umowy w sprawie zamówienia publicznego, albo ogólne warunki umowy, albo wzór umowy:</w:t>
      </w:r>
      <w:r w:rsidRPr="00220E0A">
        <w:rPr>
          <w:rFonts w:ascii="Arial Narrow" w:eastAsia="Times New Roman" w:hAnsi="Arial Narrow" w:cs="Times New Roman"/>
          <w:color w:val="000000"/>
        </w:rPr>
        <w:br/>
        <w:t>Wymagania dotyczące zabezpieczenia należytego wykonania umowy:</w:t>
      </w:r>
      <w:r w:rsidRPr="00220E0A">
        <w:rPr>
          <w:rFonts w:ascii="Arial Narrow" w:eastAsia="Times New Roman" w:hAnsi="Arial Narrow" w:cs="Times New Roman"/>
          <w:color w:val="000000"/>
        </w:rPr>
        <w:br/>
        <w:t>Informacje dodatkowe:</w:t>
      </w:r>
    </w:p>
    <w:p w:rsidR="00220E0A" w:rsidRDefault="00220E0A">
      <w:pPr>
        <w:rPr>
          <w:rFonts w:ascii="Arial Narrow" w:eastAsia="Times New Roman" w:hAnsi="Arial Narrow" w:cs="Times New Roman"/>
          <w:color w:val="000000"/>
        </w:rPr>
      </w:pPr>
      <w:r>
        <w:rPr>
          <w:rFonts w:ascii="Arial Narrow" w:eastAsia="Times New Roman" w:hAnsi="Arial Narrow" w:cs="Times New Roman"/>
          <w:color w:val="000000"/>
        </w:rPr>
        <w:br w:type="page"/>
      </w:r>
    </w:p>
    <w:p w:rsidR="00220E0A" w:rsidRPr="00220E0A" w:rsidRDefault="00220E0A" w:rsidP="00220E0A">
      <w:pPr>
        <w:spacing w:after="0"/>
        <w:rPr>
          <w:rFonts w:ascii="Arial Narrow" w:eastAsia="Times New Roman" w:hAnsi="Arial Narrow" w:cs="Times New Roman"/>
          <w:color w:val="000000"/>
        </w:rPr>
      </w:pPr>
    </w:p>
    <w:p w:rsid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IV.5) ZMIANA UMOWY</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Przewiduje się istotne zmiany postanowień zawartej umowy w stosunku do treści oferty, na podstawie której dokonano wyboru wykonawcy:</w:t>
      </w:r>
      <w:r w:rsidRPr="00220E0A">
        <w:rPr>
          <w:rFonts w:ascii="Arial Narrow" w:eastAsia="Times New Roman" w:hAnsi="Arial Narrow" w:cs="Times New Roman"/>
          <w:color w:val="000000"/>
        </w:rPr>
        <w:t> Tak</w:t>
      </w:r>
      <w:r w:rsidRPr="00220E0A">
        <w:rPr>
          <w:rFonts w:ascii="Arial Narrow" w:eastAsia="Times New Roman" w:hAnsi="Arial Narrow" w:cs="Times New Roman"/>
          <w:color w:val="000000"/>
        </w:rPr>
        <w:br/>
        <w:t>Należy wskazać zakres, charakter zmian oraz warunki wprowadzenia zmian:</w:t>
      </w:r>
      <w:r w:rsidRPr="00220E0A">
        <w:rPr>
          <w:rFonts w:ascii="Arial Narrow" w:eastAsia="Times New Roman" w:hAnsi="Arial Narrow" w:cs="Times New Roman"/>
          <w:color w:val="000000"/>
        </w:rPr>
        <w:br/>
        <w:t xml:space="preserve">2. Zamawiający zastrzega możliwość zmiany postanowień Umowy, na warunkach określonych w art. 144 prawa zamówień publicznych, a ponadto, w szczególności zmiany mogą dotyczyć: a) terminu wykonania robót budowlanych, w przypadku wystąpienia zdarzeń nieprzewidzianych na dzień podpisania umowy określonych w § 7 ust. 3. b) wynagrodzenia Wykonawcy w związku z wystąpieniem okoliczności wskazanych w art. 144 ust. 1 </w:t>
      </w:r>
      <w:proofErr w:type="spellStart"/>
      <w:r w:rsidRPr="00220E0A">
        <w:rPr>
          <w:rFonts w:ascii="Arial Narrow" w:eastAsia="Times New Roman" w:hAnsi="Arial Narrow" w:cs="Times New Roman"/>
          <w:color w:val="000000"/>
        </w:rPr>
        <w:t>pkt</w:t>
      </w:r>
      <w:proofErr w:type="spellEnd"/>
      <w:r w:rsidRPr="00220E0A">
        <w:rPr>
          <w:rFonts w:ascii="Arial Narrow" w:eastAsia="Times New Roman" w:hAnsi="Arial Narrow" w:cs="Times New Roman"/>
          <w:color w:val="000000"/>
        </w:rPr>
        <w:t xml:space="preserve"> 2 ustawy Prawo zamówień publicznych, c) w przypadku gdy zaistnieje konieczność zrealizowania przedmiotu umowy przy zastosowaniu innych rozwiązań technologicznych lub technicznych niż wskazane w dokumentacji projektowej, w sytuacji gdy zastosowanie przewidzianych w dokumentacji rozwiązań groziłoby niewykonaniem lub wadliwym wykonaniem przedmiotu. </w:t>
      </w:r>
      <w:r>
        <w:rPr>
          <w:rFonts w:ascii="Arial Narrow" w:eastAsia="Times New Roman" w:hAnsi="Arial Narrow" w:cs="Times New Roman"/>
          <w:color w:val="000000"/>
        </w:rPr>
        <w:br/>
      </w:r>
      <w:r w:rsidRPr="00220E0A">
        <w:rPr>
          <w:rFonts w:ascii="Arial Narrow" w:eastAsia="Times New Roman" w:hAnsi="Arial Narrow" w:cs="Times New Roman"/>
          <w:color w:val="000000"/>
        </w:rPr>
        <w:t xml:space="preserve">3. Zmiana terminu zakończenia przedmiotu umowy, będzie uwarunkowana doręczeniem Zamawiającemu przez Wykonawcę lub odpowiednio Wykonawcy przez Zamawiającego w terminie nie później niż 7 dni od dnia, w którym Wykonawca lub odpowiednio Zamawiający dowiedział się o wystąpieniu nieprzewidzianego zdarzenia, pisemnego zawiadomienia, informującego o jego wystąpieniu wraz z określeniem możliwego terminu zakończenia przedmiotu umowy oraz szczegółowym uzasadnieniem. Przedłużenie terminu wykonania terminu umowy nie może być dłuższe niż to uzasadnia przyczyna jego wydłużenia. 4. Strony przewidują możliwość dokonania zmiany wynagrodzenia w stosunku do treści umowy i oferty w sytuacji, gdy: a) zachodzi konieczność zaniechania robót przewidzianych w umowie. Wynagrodzenie za roboty niewykonane ustalone zostanie na podstawie kosztorysów wykonawczych, z uwzględnieniem podatku VAT. Podstawą obniżenia wynagrodzenia, będzie podpisany przez przedstawicieli stron i zatwierdzony przez Zamawiającego „Protokół robót niewykonanych” z załączonym kosztorysem robót niewykonanych, z uwzględnieniem podatku VAT, b) nastąpi zmiana stawki podatku VAT, c) Wykonawcę, któremu Zamawiający udzielił zamówienia ma zastąpić nowy wykonawca, zgodnie z zapisami art. 144 ust. 1 </w:t>
      </w:r>
      <w:proofErr w:type="spellStart"/>
      <w:r w:rsidRPr="00220E0A">
        <w:rPr>
          <w:rFonts w:ascii="Arial Narrow" w:eastAsia="Times New Roman" w:hAnsi="Arial Narrow" w:cs="Times New Roman"/>
          <w:color w:val="000000"/>
        </w:rPr>
        <w:t>pkt</w:t>
      </w:r>
      <w:proofErr w:type="spellEnd"/>
      <w:r w:rsidRPr="00220E0A">
        <w:rPr>
          <w:rFonts w:ascii="Arial Narrow" w:eastAsia="Times New Roman" w:hAnsi="Arial Narrow" w:cs="Times New Roman"/>
          <w:color w:val="000000"/>
        </w:rPr>
        <w:t xml:space="preserve"> 4, d) zmiany, niezależnie od ich wartości nie są istotne w rozumieniu art. 144 ust 1e ustawy </w:t>
      </w:r>
      <w:proofErr w:type="spellStart"/>
      <w:r w:rsidRPr="00220E0A">
        <w:rPr>
          <w:rFonts w:ascii="Arial Narrow" w:eastAsia="Times New Roman" w:hAnsi="Arial Narrow" w:cs="Times New Roman"/>
          <w:color w:val="000000"/>
        </w:rPr>
        <w:t>Pzp</w:t>
      </w:r>
      <w:proofErr w:type="spellEnd"/>
      <w:r w:rsidRPr="00220E0A">
        <w:rPr>
          <w:rFonts w:ascii="Arial Narrow" w:eastAsia="Times New Roman" w:hAnsi="Arial Narrow" w:cs="Times New Roman"/>
          <w:color w:val="000000"/>
        </w:rPr>
        <w:t>, 5. Zmiany i uzupełnienia umowy, o których mowa w ust. 2 - 4 zostaną dokonane na podstawie protokołów zawierających uzasadnienie zmian i uzupełnień, podpisanych przez osoby przedstawicieli stron i zatwierdzonych Zamawiającego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 6. Zamawiający przewiduje możliwość zmiany podwykonawców lub wprowadzenie nowych podwykonawców. 7. Prawa i obowiązki stron określone i wynikające z niniejszej Umowy nie mogą być przenoszone na osoby trzecie bez zgody drugiej strony.</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IV.6) INFORMACJE ADMINISTRACYJNE</w:t>
      </w:r>
      <w:r w:rsidRPr="00220E0A">
        <w:rPr>
          <w:rFonts w:ascii="Arial Narrow" w:eastAsia="Times New Roman" w:hAnsi="Arial Narrow" w:cs="Times New Roman"/>
          <w:color w:val="000000"/>
        </w:rPr>
        <w:br/>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IV.6.1) Sposób udostępniania informacji o charakterze poufnym </w:t>
      </w:r>
      <w:r w:rsidRPr="00220E0A">
        <w:rPr>
          <w:rFonts w:ascii="Arial Narrow" w:eastAsia="Times New Roman" w:hAnsi="Arial Narrow" w:cs="Times New Roman"/>
          <w:i/>
          <w:iCs/>
          <w:color w:val="000000"/>
        </w:rPr>
        <w:t>(jeżeli dotyczy):</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Środki służące ochronie informacji o charakterze poufnym</w:t>
      </w:r>
      <w:r w:rsidRPr="00220E0A">
        <w:rPr>
          <w:rFonts w:ascii="Arial Narrow" w:eastAsia="Times New Roman" w:hAnsi="Arial Narrow" w:cs="Times New Roman"/>
          <w:color w:val="000000"/>
        </w:rPr>
        <w:br/>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IV.6.2) Termin składania ofert lub wniosków o dopuszczenie do udziału w postępowaniu:</w:t>
      </w:r>
      <w:r w:rsidRPr="00220E0A">
        <w:rPr>
          <w:rFonts w:ascii="Arial Narrow" w:eastAsia="Times New Roman" w:hAnsi="Arial Narrow" w:cs="Times New Roman"/>
          <w:color w:val="000000"/>
        </w:rPr>
        <w:br/>
        <w:t>Data: 2020-06-09, godzina: 10:00,</w:t>
      </w:r>
      <w:r w:rsidRPr="00220E0A">
        <w:rPr>
          <w:rFonts w:ascii="Arial Narrow" w:eastAsia="Times New Roman" w:hAnsi="Arial Narrow" w:cs="Times New Roman"/>
          <w:color w:val="000000"/>
        </w:rPr>
        <w:br/>
        <w:t>Skrócenie terminu składania wniosków, ze względu na pilną potrzebę udzielenia zamówienia (przetarg nieograniczony, przetarg ogranicz</w:t>
      </w:r>
      <w:r>
        <w:rPr>
          <w:rFonts w:ascii="Arial Narrow" w:eastAsia="Times New Roman" w:hAnsi="Arial Narrow" w:cs="Times New Roman"/>
          <w:color w:val="000000"/>
        </w:rPr>
        <w:t>ony, negocjacje z ogłoszeniem):</w:t>
      </w:r>
      <w:r w:rsidRPr="00220E0A">
        <w:rPr>
          <w:rFonts w:ascii="Arial Narrow" w:eastAsia="Times New Roman" w:hAnsi="Arial Narrow" w:cs="Times New Roman"/>
          <w:color w:val="000000"/>
        </w:rPr>
        <w:br/>
        <w:t>Wskazać powod</w:t>
      </w:r>
      <w:r>
        <w:rPr>
          <w:rFonts w:ascii="Arial Narrow" w:eastAsia="Times New Roman" w:hAnsi="Arial Narrow" w:cs="Times New Roman"/>
          <w:color w:val="000000"/>
        </w:rPr>
        <w:t>y:</w:t>
      </w:r>
      <w:r w:rsidRPr="00220E0A">
        <w:rPr>
          <w:rFonts w:ascii="Arial Narrow" w:eastAsia="Times New Roman" w:hAnsi="Arial Narrow" w:cs="Times New Roman"/>
          <w:color w:val="000000"/>
        </w:rPr>
        <w:br/>
        <w:t>Język lub języki, w jakich mogą być sporządzane oferty lub wnioski o dopuszczenie do udziału w postępowaniu</w:t>
      </w:r>
      <w:r w:rsidRPr="00220E0A">
        <w:rPr>
          <w:rFonts w:ascii="Arial Narrow" w:eastAsia="Times New Roman" w:hAnsi="Arial Narrow" w:cs="Times New Roman"/>
          <w:color w:val="000000"/>
        </w:rPr>
        <w:br/>
        <w:t>&gt; w języku polskim</w:t>
      </w:r>
    </w:p>
    <w:p w:rsidR="00220E0A" w:rsidRDefault="00220E0A">
      <w:pPr>
        <w:rPr>
          <w:rFonts w:ascii="Arial Narrow" w:eastAsia="Times New Roman" w:hAnsi="Arial Narrow" w:cs="Times New Roman"/>
          <w:color w:val="000000"/>
        </w:rPr>
      </w:pPr>
      <w:r>
        <w:rPr>
          <w:rFonts w:ascii="Arial Narrow" w:eastAsia="Times New Roman" w:hAnsi="Arial Narrow" w:cs="Times New Roman"/>
          <w:color w:val="000000"/>
        </w:rPr>
        <w:br w:type="page"/>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lastRenderedPageBreak/>
        <w:br/>
      </w:r>
      <w:r w:rsidRPr="00220E0A">
        <w:rPr>
          <w:rFonts w:ascii="Arial Narrow" w:eastAsia="Times New Roman" w:hAnsi="Arial Narrow" w:cs="Times New Roman"/>
          <w:b/>
          <w:bCs/>
          <w:color w:val="000000"/>
        </w:rPr>
        <w:t>IV.6.3) Termin związania ofertą: </w:t>
      </w:r>
      <w:r w:rsidRPr="00220E0A">
        <w:rPr>
          <w:rFonts w:ascii="Arial Narrow" w:eastAsia="Times New Roman" w:hAnsi="Arial Narrow" w:cs="Times New Roman"/>
          <w:color w:val="000000"/>
        </w:rPr>
        <w:t>do: okres w dniach: 30 (od ostatecznego terminu składania ofert)</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IV.6.4) Przewiduje się unieważnienie postępowania o udzielenie zamówienia, w przypadku nieprzyznania środków, które miały być przeznaczone na sfinansowanie całości lub części zamówienia:</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IV.6.5) Informacje dodatkowe:</w:t>
      </w:r>
      <w:r w:rsidRPr="00220E0A">
        <w:rPr>
          <w:rFonts w:ascii="Arial Narrow" w:eastAsia="Times New Roman" w:hAnsi="Arial Narrow" w:cs="Times New Roman"/>
          <w:color w:val="000000"/>
        </w:rPr>
        <w:br/>
      </w:r>
    </w:p>
    <w:p w:rsidR="00220E0A" w:rsidRPr="00220E0A" w:rsidRDefault="00220E0A" w:rsidP="00220E0A">
      <w:pPr>
        <w:spacing w:after="0"/>
        <w:jc w:val="center"/>
        <w:rPr>
          <w:rFonts w:ascii="Arial Narrow" w:eastAsia="Times New Roman" w:hAnsi="Arial Narrow" w:cs="Times New Roman"/>
          <w:b/>
          <w:bCs/>
          <w:color w:val="000000"/>
        </w:rPr>
      </w:pPr>
      <w:r w:rsidRPr="00220E0A">
        <w:rPr>
          <w:rFonts w:ascii="Arial Narrow" w:eastAsia="Times New Roman" w:hAnsi="Arial Narrow" w:cs="Times New Roman"/>
          <w:b/>
          <w:bCs/>
          <w:color w:val="000000"/>
          <w:u w:val="single"/>
        </w:rPr>
        <w:t>ZAŁĄCZNIK I - INFORMACJE DOTYCZĄCE OFERT CZĘŚCIOWYCH</w:t>
      </w:r>
    </w:p>
    <w:p w:rsidR="00220E0A" w:rsidRPr="00220E0A" w:rsidRDefault="00220E0A" w:rsidP="00220E0A">
      <w:pPr>
        <w:spacing w:after="0"/>
        <w:rPr>
          <w:rFonts w:ascii="Arial Narrow" w:eastAsia="Times New Roman" w:hAnsi="Arial Narrow" w:cs="Times New Roman"/>
          <w:color w:val="000000"/>
        </w:rPr>
      </w:pPr>
    </w:p>
    <w:p w:rsidR="00220E0A" w:rsidRPr="00220E0A" w:rsidRDefault="00220E0A" w:rsidP="00220E0A">
      <w:pPr>
        <w:spacing w:after="0"/>
        <w:rPr>
          <w:rFonts w:ascii="Arial Narrow" w:eastAsia="Times New Roman" w:hAnsi="Arial Narrow" w:cs="Times New Roman"/>
          <w:color w:val="000000"/>
        </w:rPr>
      </w:pPr>
    </w:p>
    <w:tbl>
      <w:tblPr>
        <w:tblW w:w="0" w:type="auto"/>
        <w:tblCellSpacing w:w="15" w:type="dxa"/>
        <w:tblCellMar>
          <w:top w:w="15" w:type="dxa"/>
          <w:left w:w="15" w:type="dxa"/>
          <w:bottom w:w="15" w:type="dxa"/>
          <w:right w:w="15" w:type="dxa"/>
        </w:tblCellMar>
        <w:tblLook w:val="04A0"/>
      </w:tblPr>
      <w:tblGrid>
        <w:gridCol w:w="656"/>
        <w:gridCol w:w="161"/>
        <w:gridCol w:w="682"/>
        <w:gridCol w:w="7663"/>
      </w:tblGrid>
      <w:tr w:rsidR="00220E0A" w:rsidRPr="00220E0A" w:rsidTr="00220E0A">
        <w:trPr>
          <w:tblCellSpacing w:w="15" w:type="dxa"/>
        </w:trPr>
        <w:tc>
          <w:tcPr>
            <w:tcW w:w="0" w:type="auto"/>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b/>
                <w:bCs/>
              </w:rPr>
              <w:t>Część nr:</w:t>
            </w:r>
          </w:p>
        </w:tc>
        <w:tc>
          <w:tcPr>
            <w:tcW w:w="0" w:type="auto"/>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1</w:t>
            </w:r>
          </w:p>
        </w:tc>
        <w:tc>
          <w:tcPr>
            <w:tcW w:w="0" w:type="auto"/>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b/>
                <w:bCs/>
              </w:rPr>
              <w:t>Nazwa:</w:t>
            </w:r>
          </w:p>
        </w:tc>
        <w:tc>
          <w:tcPr>
            <w:tcW w:w="0" w:type="auto"/>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 xml:space="preserve">„Adaptacja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w:t>
            </w:r>
            <w:proofErr w:type="spellStart"/>
            <w:r w:rsidRPr="00220E0A">
              <w:rPr>
                <w:rFonts w:ascii="Arial Narrow" w:eastAsia="Times New Roman" w:hAnsi="Arial Narrow" w:cs="Times New Roman"/>
              </w:rPr>
              <w:t>Infras</w:t>
            </w:r>
            <w:proofErr w:type="spellEnd"/>
          </w:p>
        </w:tc>
      </w:tr>
    </w:tbl>
    <w:p w:rsid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b/>
          <w:bCs/>
          <w:color w:val="000000"/>
        </w:rPr>
        <w:t>1) Krótki opis przedmiotu zamówienia </w:t>
      </w:r>
      <w:r w:rsidRPr="00220E0A">
        <w:rPr>
          <w:rFonts w:ascii="Arial Narrow" w:eastAsia="Times New Roman" w:hAnsi="Arial Narrow" w:cs="Times New Roman"/>
          <w:i/>
          <w:iCs/>
          <w:color w:val="000000"/>
        </w:rPr>
        <w:t>(wielkość, zakres, rodzaj i ilość dostaw, usług lub robót budowlanych lub określenie zapotrzebowania i wymagań)</w:t>
      </w:r>
      <w:r w:rsidRPr="00220E0A">
        <w:rPr>
          <w:rFonts w:ascii="Arial Narrow" w:eastAsia="Times New Roman" w:hAnsi="Arial Narrow" w:cs="Times New Roman"/>
          <w:b/>
          <w:bCs/>
          <w:color w:val="000000"/>
        </w:rPr>
        <w:t> a w przypadku partnerstwa innowacyjnego -określenie zapotrzebowania na innowacyjny produkt, usługę lub roboty budowlane:</w:t>
      </w:r>
      <w:r w:rsidRPr="00220E0A">
        <w:rPr>
          <w:rFonts w:ascii="Arial Narrow" w:eastAsia="Times New Roman" w:hAnsi="Arial Narrow" w:cs="Times New Roman"/>
          <w:color w:val="000000"/>
        </w:rPr>
        <w:t xml:space="preserve">1. Przedmiotem niniejszego zamówienia jest Adaptacja pomieszczeń laboratorium i pracowni mikrobiologicznej z wyposażeniem w 1 Wojskowym Szpitalu Klinicznym z Polikliniką SPZOZ w Lublinie Filia w Ełku w ramach realizacji projektu nr POIS.09.02.00-010-0165/19 pn. „Modernizacja i doposażenie medycznego laboratorium diagnostycznego i pracowni mikrobiologicznej” w ramach działania 9.2 Infrastruktura ponadregionalnych podmiotów leczniczych Oś priorytetowa IX Wzmocnienie strategicznej infrastruktury ochrony zdrowia Programu Operacyjnego Infrastruktura i Środowisko 2014 – 2020. 2. Przedmiot zamówienia winien być wykonany zgodnie ze specyfikacją techniczną wykonania i odbioru robót, wytycznymi Zamawiającego, zgodnie ze sztuką budowlaną i standardami budowlanymi, obowiązującymi przepisami i normami technicznymi oraz technologicznymi, przy zachowaniu obowiązujących przepisów BHP i </w:t>
      </w:r>
      <w:proofErr w:type="spellStart"/>
      <w:r w:rsidRPr="00220E0A">
        <w:rPr>
          <w:rFonts w:ascii="Arial Narrow" w:eastAsia="Times New Roman" w:hAnsi="Arial Narrow" w:cs="Times New Roman"/>
          <w:color w:val="000000"/>
        </w:rPr>
        <w:t>p.poż</w:t>
      </w:r>
      <w:proofErr w:type="spellEnd"/>
      <w:r w:rsidRPr="00220E0A">
        <w:rPr>
          <w:rFonts w:ascii="Arial Narrow" w:eastAsia="Times New Roman" w:hAnsi="Arial Narrow" w:cs="Times New Roman"/>
          <w:color w:val="000000"/>
        </w:rPr>
        <w:t xml:space="preserve">. 3. Przedmiot zamówienia obejmuje w szczególności następujący zakres: 1) zmianę funkcji pomieszczeń - połączenie pomieszczenia istniejącego poboru krwi korytarza i utworzenie poczekalni, 2) usunięcie ściany działowej pomiędzy korytarzem a obecnym punktem poboru krwi, 3) likwidację drzwi do korytarza głównego z istniejącego punktu poboru krwi i wymurowanie ścianki oddzielającej od korytarza, 4) likwidację niepotrzebnych podejść wodno- kanalizacyjnych (zagłuszenie i schowanie pod tynkiem), 5) wykucie nowego otworu i wstawienie drzwi do pracowni poboru krwi (nowa funkcja), 6) likwidację i zamurowanie drzwi w poczekalni, 7) wykonanie nowego sufitu podwieszanego wraz z wymianą oświetlenia, 8) wstawienie dodatkowych drzwi o szerokości 180cm do poczekalni wraz z zabudową nad nimi, 9) usunięcie okładziny ścian i posadzek z płytek, 10) wykonanie nowych okładzin podłogowych </w:t>
      </w:r>
      <w:proofErr w:type="spellStart"/>
      <w:r w:rsidRPr="00220E0A">
        <w:rPr>
          <w:rFonts w:ascii="Arial Narrow" w:eastAsia="Times New Roman" w:hAnsi="Arial Narrow" w:cs="Times New Roman"/>
          <w:color w:val="000000"/>
        </w:rPr>
        <w:t>gresowych</w:t>
      </w:r>
      <w:proofErr w:type="spellEnd"/>
      <w:r w:rsidRPr="00220E0A">
        <w:rPr>
          <w:rFonts w:ascii="Arial Narrow" w:eastAsia="Times New Roman" w:hAnsi="Arial Narrow" w:cs="Times New Roman"/>
          <w:color w:val="000000"/>
        </w:rPr>
        <w:t xml:space="preserve"> z cokolikami, 11) wykonanie nowych okładzin podłogowych z wykładziny PCV, 12) wykonanie nowych okładzin ścian, 13) szpachlowanie i malowanie, 14) zmodernizowanie instalacji elektrycznej i teleinformatycznej z dostosowaniem do nowej funkcji pomieszczeń i rozmieszczenia sprzętu, 15) wykonanie korytek na kable przy podłodze pod oknami, 16) wymiana sufitu kasetonowego z wymianą oświetlenia, 17) wykonanie wyjścia na telewizor w suficie, 18) wymiana starych pozostających gniazdek i włączników na nowe, 19) montaż dodatkowy lamp ultrafioletowych z oddzielnym włącznikiem (ewentualnie przeniesienie z innego pomieszczenia- w uzgodnieniu z inwestorem), 20) dostawę i montaż rolet na okna, 21) wymianę grzejników, 22) wymianę parapetów na parapety z konglomeratu kwarcowego, 23) wymianę kratek wentylacyjnych w ilości zgodnie z inwentaryzacją, 24) wykonanie drzwi w miejscu okna podawczego, 25) wymianę drzwi pomiędzy pracownią a śluzą na aluminiowe przeszklone, 26) likwidację drzwi do śluzy wraz ze ściankami przy drzwiach, 27) montaż nowych jednostek klimatyzacji tak by chodziły w </w:t>
      </w:r>
      <w:proofErr w:type="spellStart"/>
      <w:r w:rsidRPr="00220E0A">
        <w:rPr>
          <w:rFonts w:ascii="Arial Narrow" w:eastAsia="Times New Roman" w:hAnsi="Arial Narrow" w:cs="Times New Roman"/>
          <w:color w:val="000000"/>
        </w:rPr>
        <w:t>multisplicie</w:t>
      </w:r>
      <w:proofErr w:type="spellEnd"/>
      <w:r w:rsidRPr="00220E0A">
        <w:rPr>
          <w:rFonts w:ascii="Arial Narrow" w:eastAsia="Times New Roman" w:hAnsi="Arial Narrow" w:cs="Times New Roman"/>
          <w:color w:val="000000"/>
        </w:rPr>
        <w:t>, 28) dostawę oraz montaż wyposażenia wnętrz (meble).</w:t>
      </w:r>
    </w:p>
    <w:p w:rsidR="00220E0A" w:rsidRDefault="00220E0A">
      <w:pPr>
        <w:rPr>
          <w:rFonts w:ascii="Arial Narrow" w:eastAsia="Times New Roman" w:hAnsi="Arial Narrow" w:cs="Times New Roman"/>
          <w:color w:val="000000"/>
        </w:rPr>
      </w:pPr>
      <w:r>
        <w:rPr>
          <w:rFonts w:ascii="Arial Narrow" w:eastAsia="Times New Roman" w:hAnsi="Arial Narrow" w:cs="Times New Roman"/>
          <w:color w:val="000000"/>
        </w:rPr>
        <w:br w:type="page"/>
      </w:r>
    </w:p>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lastRenderedPageBreak/>
        <w:br/>
      </w:r>
      <w:r w:rsidRPr="00220E0A">
        <w:rPr>
          <w:rFonts w:ascii="Arial Narrow" w:eastAsia="Times New Roman" w:hAnsi="Arial Narrow" w:cs="Times New Roman"/>
          <w:b/>
          <w:bCs/>
          <w:color w:val="000000"/>
        </w:rPr>
        <w:t>2) Wspólny Słownik Zamówień(CPV): </w:t>
      </w:r>
      <w:r w:rsidRPr="00220E0A">
        <w:rPr>
          <w:rFonts w:ascii="Arial Narrow" w:eastAsia="Times New Roman" w:hAnsi="Arial Narrow" w:cs="Times New Roman"/>
          <w:color w:val="000000"/>
        </w:rPr>
        <w:t>45000000-7, 45111300-1, 45262520-2, 45432100-5, 45421000-4, 45410000-4, 45215140-0, 45300000-0, 45331200-8, 45311000-0, 45400000-1, 71247000-1, 39100000-3, 39180000-7, 39150000-8</w:t>
      </w:r>
      <w:r w:rsidRPr="00220E0A">
        <w:rPr>
          <w:rFonts w:ascii="Arial Narrow" w:eastAsia="Times New Roman" w:hAnsi="Arial Narrow" w:cs="Times New Roman"/>
          <w:color w:val="000000"/>
        </w:rPr>
        <w:br/>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3) Wartość części zamówienia(jeżeli zamawiający podaje informacje o wartości zamówienia):</w:t>
      </w:r>
      <w:r w:rsidRPr="00220E0A">
        <w:rPr>
          <w:rFonts w:ascii="Arial Narrow" w:eastAsia="Times New Roman" w:hAnsi="Arial Narrow" w:cs="Times New Roman"/>
          <w:color w:val="000000"/>
        </w:rPr>
        <w:br/>
        <w:t>Wartość bez VAT:</w:t>
      </w:r>
      <w:r w:rsidRPr="00220E0A">
        <w:rPr>
          <w:rFonts w:ascii="Arial Narrow" w:eastAsia="Times New Roman" w:hAnsi="Arial Narrow" w:cs="Times New Roman"/>
          <w:color w:val="000000"/>
        </w:rPr>
        <w:br/>
        <w:t>Waluta:</w:t>
      </w:r>
      <w:r w:rsidRPr="00220E0A">
        <w:rPr>
          <w:rFonts w:ascii="Arial Narrow" w:eastAsia="Times New Roman" w:hAnsi="Arial Narrow" w:cs="Times New Roman"/>
          <w:color w:val="000000"/>
        </w:rPr>
        <w:br/>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4) Czas trwania lub termin wykonania:</w:t>
      </w:r>
      <w:r w:rsidRPr="00220E0A">
        <w:rPr>
          <w:rFonts w:ascii="Arial Narrow" w:eastAsia="Times New Roman" w:hAnsi="Arial Narrow" w:cs="Times New Roman"/>
          <w:color w:val="000000"/>
        </w:rPr>
        <w:br/>
        <w:t>okres w miesiącach: 3</w:t>
      </w:r>
      <w:r w:rsidRPr="00220E0A">
        <w:rPr>
          <w:rFonts w:ascii="Arial Narrow" w:eastAsia="Times New Roman" w:hAnsi="Arial Narrow" w:cs="Times New Roman"/>
          <w:color w:val="000000"/>
        </w:rPr>
        <w:br/>
        <w:t>okres w dniach:</w:t>
      </w:r>
      <w:r w:rsidRPr="00220E0A">
        <w:rPr>
          <w:rFonts w:ascii="Arial Narrow" w:eastAsia="Times New Roman" w:hAnsi="Arial Narrow" w:cs="Times New Roman"/>
          <w:color w:val="000000"/>
        </w:rPr>
        <w:br/>
        <w:t>data rozpoczęcia:</w:t>
      </w:r>
      <w:r w:rsidRPr="00220E0A">
        <w:rPr>
          <w:rFonts w:ascii="Arial Narrow" w:eastAsia="Times New Roman" w:hAnsi="Arial Narrow" w:cs="Times New Roman"/>
          <w:color w:val="000000"/>
        </w:rPr>
        <w:br/>
        <w:t>data zakończenia:</w:t>
      </w: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364"/>
        <w:gridCol w:w="863"/>
      </w:tblGrid>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Znaczenie</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Cena ryczałtowa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60,00</w:t>
            </w:r>
          </w:p>
        </w:tc>
      </w:tr>
      <w:tr w:rsidR="00220E0A" w:rsidRPr="00220E0A" w:rsidTr="00220E0A">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E0A" w:rsidRPr="00220E0A" w:rsidRDefault="00220E0A" w:rsidP="00220E0A">
            <w:pPr>
              <w:spacing w:after="0"/>
              <w:rPr>
                <w:rFonts w:ascii="Arial Narrow" w:eastAsia="Times New Roman" w:hAnsi="Arial Narrow" w:cs="Times New Roman"/>
              </w:rPr>
            </w:pPr>
            <w:r w:rsidRPr="00220E0A">
              <w:rPr>
                <w:rFonts w:ascii="Arial Narrow" w:eastAsia="Times New Roman" w:hAnsi="Arial Narrow" w:cs="Times New Roman"/>
              </w:rPr>
              <w:t>40,00</w:t>
            </w:r>
          </w:p>
        </w:tc>
      </w:tr>
    </w:tbl>
    <w:p w:rsidR="00220E0A" w:rsidRPr="00220E0A" w:rsidRDefault="00220E0A" w:rsidP="00220E0A">
      <w:pPr>
        <w:spacing w:after="0"/>
        <w:rPr>
          <w:rFonts w:ascii="Arial Narrow" w:eastAsia="Times New Roman" w:hAnsi="Arial Narrow" w:cs="Times New Roman"/>
          <w:color w:val="000000"/>
        </w:rPr>
      </w:pPr>
      <w:r w:rsidRPr="00220E0A">
        <w:rPr>
          <w:rFonts w:ascii="Arial Narrow" w:eastAsia="Times New Roman" w:hAnsi="Arial Narrow" w:cs="Times New Roman"/>
          <w:color w:val="000000"/>
        </w:rPr>
        <w:br/>
      </w:r>
      <w:r w:rsidRPr="00220E0A">
        <w:rPr>
          <w:rFonts w:ascii="Arial Narrow" w:eastAsia="Times New Roman" w:hAnsi="Arial Narrow" w:cs="Times New Roman"/>
          <w:b/>
          <w:bCs/>
          <w:color w:val="000000"/>
        </w:rPr>
        <w:t>6) INFORMACJE DODATKOWE:</w:t>
      </w:r>
    </w:p>
    <w:p w:rsidR="00000000" w:rsidRPr="00220E0A" w:rsidRDefault="00220E0A" w:rsidP="00220E0A">
      <w:pPr>
        <w:rPr>
          <w:rFonts w:ascii="Arial Narrow" w:hAnsi="Arial Narrow"/>
        </w:rPr>
      </w:pPr>
    </w:p>
    <w:sectPr w:rsidR="00000000" w:rsidRPr="00220E0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E0A" w:rsidRDefault="00220E0A" w:rsidP="00220E0A">
      <w:pPr>
        <w:spacing w:after="0" w:line="240" w:lineRule="auto"/>
      </w:pPr>
      <w:r>
        <w:separator/>
      </w:r>
    </w:p>
  </w:endnote>
  <w:endnote w:type="continuationSeparator" w:id="1">
    <w:p w:rsidR="00220E0A" w:rsidRDefault="00220E0A" w:rsidP="0022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E0A" w:rsidRDefault="00220E0A" w:rsidP="00220E0A">
      <w:pPr>
        <w:spacing w:after="0" w:line="240" w:lineRule="auto"/>
      </w:pPr>
      <w:r>
        <w:separator/>
      </w:r>
    </w:p>
  </w:footnote>
  <w:footnote w:type="continuationSeparator" w:id="1">
    <w:p w:rsidR="00220E0A" w:rsidRDefault="00220E0A" w:rsidP="00220E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0A" w:rsidRDefault="00220E0A">
    <w:pPr>
      <w:pStyle w:val="Nagwek"/>
    </w:pPr>
    <w:r w:rsidRPr="00220E0A">
      <w:drawing>
        <wp:inline distT="0" distB="0" distL="0" distR="0">
          <wp:extent cx="5756910" cy="39751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6910" cy="39751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useFELayout/>
  </w:compat>
  <w:rsids>
    <w:rsidRoot w:val="00220E0A"/>
    <w:rsid w:val="00220E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20E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20E0A"/>
  </w:style>
  <w:style w:type="paragraph" w:styleId="Stopka">
    <w:name w:val="footer"/>
    <w:basedOn w:val="Normalny"/>
    <w:link w:val="StopkaZnak"/>
    <w:uiPriority w:val="99"/>
    <w:semiHidden/>
    <w:unhideWhenUsed/>
    <w:rsid w:val="00220E0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20E0A"/>
  </w:style>
  <w:style w:type="paragraph" w:styleId="Tekstdymka">
    <w:name w:val="Balloon Text"/>
    <w:basedOn w:val="Normalny"/>
    <w:link w:val="TekstdymkaZnak"/>
    <w:uiPriority w:val="99"/>
    <w:semiHidden/>
    <w:unhideWhenUsed/>
    <w:rsid w:val="00220E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0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542626">
      <w:bodyDiv w:val="1"/>
      <w:marLeft w:val="0"/>
      <w:marRight w:val="0"/>
      <w:marTop w:val="0"/>
      <w:marBottom w:val="0"/>
      <w:divBdr>
        <w:top w:val="none" w:sz="0" w:space="0" w:color="auto"/>
        <w:left w:val="none" w:sz="0" w:space="0" w:color="auto"/>
        <w:bottom w:val="none" w:sz="0" w:space="0" w:color="auto"/>
        <w:right w:val="none" w:sz="0" w:space="0" w:color="auto"/>
      </w:divBdr>
      <w:divsChild>
        <w:div w:id="1741172978">
          <w:marLeft w:val="0"/>
          <w:marRight w:val="0"/>
          <w:marTop w:val="0"/>
          <w:marBottom w:val="0"/>
          <w:divBdr>
            <w:top w:val="none" w:sz="0" w:space="0" w:color="auto"/>
            <w:left w:val="none" w:sz="0" w:space="0" w:color="auto"/>
            <w:bottom w:val="none" w:sz="0" w:space="0" w:color="auto"/>
            <w:right w:val="none" w:sz="0" w:space="0" w:color="auto"/>
          </w:divBdr>
          <w:divsChild>
            <w:div w:id="349379318">
              <w:marLeft w:val="0"/>
              <w:marRight w:val="0"/>
              <w:marTop w:val="0"/>
              <w:marBottom w:val="0"/>
              <w:divBdr>
                <w:top w:val="none" w:sz="0" w:space="0" w:color="auto"/>
                <w:left w:val="none" w:sz="0" w:space="0" w:color="auto"/>
                <w:bottom w:val="none" w:sz="0" w:space="0" w:color="auto"/>
                <w:right w:val="none" w:sz="0" w:space="0" w:color="auto"/>
              </w:divBdr>
            </w:div>
            <w:div w:id="1586575309">
              <w:marLeft w:val="0"/>
              <w:marRight w:val="0"/>
              <w:marTop w:val="0"/>
              <w:marBottom w:val="0"/>
              <w:divBdr>
                <w:top w:val="none" w:sz="0" w:space="0" w:color="auto"/>
                <w:left w:val="none" w:sz="0" w:space="0" w:color="auto"/>
                <w:bottom w:val="none" w:sz="0" w:space="0" w:color="auto"/>
                <w:right w:val="none" w:sz="0" w:space="0" w:color="auto"/>
              </w:divBdr>
            </w:div>
            <w:div w:id="423260647">
              <w:marLeft w:val="0"/>
              <w:marRight w:val="0"/>
              <w:marTop w:val="0"/>
              <w:marBottom w:val="0"/>
              <w:divBdr>
                <w:top w:val="none" w:sz="0" w:space="0" w:color="auto"/>
                <w:left w:val="none" w:sz="0" w:space="0" w:color="auto"/>
                <w:bottom w:val="none" w:sz="0" w:space="0" w:color="auto"/>
                <w:right w:val="none" w:sz="0" w:space="0" w:color="auto"/>
              </w:divBdr>
              <w:divsChild>
                <w:div w:id="1207908230">
                  <w:marLeft w:val="0"/>
                  <w:marRight w:val="0"/>
                  <w:marTop w:val="0"/>
                  <w:marBottom w:val="0"/>
                  <w:divBdr>
                    <w:top w:val="none" w:sz="0" w:space="0" w:color="auto"/>
                    <w:left w:val="none" w:sz="0" w:space="0" w:color="auto"/>
                    <w:bottom w:val="none" w:sz="0" w:space="0" w:color="auto"/>
                    <w:right w:val="none" w:sz="0" w:space="0" w:color="auto"/>
                  </w:divBdr>
                </w:div>
              </w:divsChild>
            </w:div>
            <w:div w:id="1436943219">
              <w:marLeft w:val="0"/>
              <w:marRight w:val="0"/>
              <w:marTop w:val="0"/>
              <w:marBottom w:val="0"/>
              <w:divBdr>
                <w:top w:val="none" w:sz="0" w:space="0" w:color="auto"/>
                <w:left w:val="none" w:sz="0" w:space="0" w:color="auto"/>
                <w:bottom w:val="none" w:sz="0" w:space="0" w:color="auto"/>
                <w:right w:val="none" w:sz="0" w:space="0" w:color="auto"/>
              </w:divBdr>
              <w:divsChild>
                <w:div w:id="1684018386">
                  <w:marLeft w:val="0"/>
                  <w:marRight w:val="0"/>
                  <w:marTop w:val="0"/>
                  <w:marBottom w:val="0"/>
                  <w:divBdr>
                    <w:top w:val="none" w:sz="0" w:space="0" w:color="auto"/>
                    <w:left w:val="none" w:sz="0" w:space="0" w:color="auto"/>
                    <w:bottom w:val="none" w:sz="0" w:space="0" w:color="auto"/>
                    <w:right w:val="none" w:sz="0" w:space="0" w:color="auto"/>
                  </w:divBdr>
                </w:div>
              </w:divsChild>
            </w:div>
            <w:div w:id="426926672">
              <w:marLeft w:val="0"/>
              <w:marRight w:val="0"/>
              <w:marTop w:val="0"/>
              <w:marBottom w:val="0"/>
              <w:divBdr>
                <w:top w:val="none" w:sz="0" w:space="0" w:color="auto"/>
                <w:left w:val="none" w:sz="0" w:space="0" w:color="auto"/>
                <w:bottom w:val="none" w:sz="0" w:space="0" w:color="auto"/>
                <w:right w:val="none" w:sz="0" w:space="0" w:color="auto"/>
              </w:divBdr>
              <w:divsChild>
                <w:div w:id="1736388658">
                  <w:marLeft w:val="0"/>
                  <w:marRight w:val="0"/>
                  <w:marTop w:val="0"/>
                  <w:marBottom w:val="0"/>
                  <w:divBdr>
                    <w:top w:val="none" w:sz="0" w:space="0" w:color="auto"/>
                    <w:left w:val="none" w:sz="0" w:space="0" w:color="auto"/>
                    <w:bottom w:val="none" w:sz="0" w:space="0" w:color="auto"/>
                    <w:right w:val="none" w:sz="0" w:space="0" w:color="auto"/>
                  </w:divBdr>
                </w:div>
                <w:div w:id="345182242">
                  <w:marLeft w:val="0"/>
                  <w:marRight w:val="0"/>
                  <w:marTop w:val="0"/>
                  <w:marBottom w:val="0"/>
                  <w:divBdr>
                    <w:top w:val="none" w:sz="0" w:space="0" w:color="auto"/>
                    <w:left w:val="none" w:sz="0" w:space="0" w:color="auto"/>
                    <w:bottom w:val="none" w:sz="0" w:space="0" w:color="auto"/>
                    <w:right w:val="none" w:sz="0" w:space="0" w:color="auto"/>
                  </w:divBdr>
                </w:div>
                <w:div w:id="1991052996">
                  <w:marLeft w:val="0"/>
                  <w:marRight w:val="0"/>
                  <w:marTop w:val="0"/>
                  <w:marBottom w:val="0"/>
                  <w:divBdr>
                    <w:top w:val="none" w:sz="0" w:space="0" w:color="auto"/>
                    <w:left w:val="none" w:sz="0" w:space="0" w:color="auto"/>
                    <w:bottom w:val="none" w:sz="0" w:space="0" w:color="auto"/>
                    <w:right w:val="none" w:sz="0" w:space="0" w:color="auto"/>
                  </w:divBdr>
                </w:div>
                <w:div w:id="235358984">
                  <w:marLeft w:val="0"/>
                  <w:marRight w:val="0"/>
                  <w:marTop w:val="0"/>
                  <w:marBottom w:val="0"/>
                  <w:divBdr>
                    <w:top w:val="none" w:sz="0" w:space="0" w:color="auto"/>
                    <w:left w:val="none" w:sz="0" w:space="0" w:color="auto"/>
                    <w:bottom w:val="none" w:sz="0" w:space="0" w:color="auto"/>
                    <w:right w:val="none" w:sz="0" w:space="0" w:color="auto"/>
                  </w:divBdr>
                </w:div>
              </w:divsChild>
            </w:div>
            <w:div w:id="2031711354">
              <w:marLeft w:val="0"/>
              <w:marRight w:val="0"/>
              <w:marTop w:val="0"/>
              <w:marBottom w:val="0"/>
              <w:divBdr>
                <w:top w:val="none" w:sz="0" w:space="0" w:color="auto"/>
                <w:left w:val="none" w:sz="0" w:space="0" w:color="auto"/>
                <w:bottom w:val="none" w:sz="0" w:space="0" w:color="auto"/>
                <w:right w:val="none" w:sz="0" w:space="0" w:color="auto"/>
              </w:divBdr>
              <w:divsChild>
                <w:div w:id="1199779816">
                  <w:marLeft w:val="0"/>
                  <w:marRight w:val="0"/>
                  <w:marTop w:val="0"/>
                  <w:marBottom w:val="0"/>
                  <w:divBdr>
                    <w:top w:val="none" w:sz="0" w:space="0" w:color="auto"/>
                    <w:left w:val="none" w:sz="0" w:space="0" w:color="auto"/>
                    <w:bottom w:val="none" w:sz="0" w:space="0" w:color="auto"/>
                    <w:right w:val="none" w:sz="0" w:space="0" w:color="auto"/>
                  </w:divBdr>
                </w:div>
                <w:div w:id="1788768710">
                  <w:marLeft w:val="0"/>
                  <w:marRight w:val="0"/>
                  <w:marTop w:val="0"/>
                  <w:marBottom w:val="0"/>
                  <w:divBdr>
                    <w:top w:val="none" w:sz="0" w:space="0" w:color="auto"/>
                    <w:left w:val="none" w:sz="0" w:space="0" w:color="auto"/>
                    <w:bottom w:val="none" w:sz="0" w:space="0" w:color="auto"/>
                    <w:right w:val="none" w:sz="0" w:space="0" w:color="auto"/>
                  </w:divBdr>
                </w:div>
                <w:div w:id="1688410960">
                  <w:marLeft w:val="0"/>
                  <w:marRight w:val="0"/>
                  <w:marTop w:val="0"/>
                  <w:marBottom w:val="0"/>
                  <w:divBdr>
                    <w:top w:val="none" w:sz="0" w:space="0" w:color="auto"/>
                    <w:left w:val="none" w:sz="0" w:space="0" w:color="auto"/>
                    <w:bottom w:val="none" w:sz="0" w:space="0" w:color="auto"/>
                    <w:right w:val="none" w:sz="0" w:space="0" w:color="auto"/>
                  </w:divBdr>
                </w:div>
                <w:div w:id="1493453324">
                  <w:marLeft w:val="0"/>
                  <w:marRight w:val="0"/>
                  <w:marTop w:val="0"/>
                  <w:marBottom w:val="0"/>
                  <w:divBdr>
                    <w:top w:val="none" w:sz="0" w:space="0" w:color="auto"/>
                    <w:left w:val="none" w:sz="0" w:space="0" w:color="auto"/>
                    <w:bottom w:val="none" w:sz="0" w:space="0" w:color="auto"/>
                    <w:right w:val="none" w:sz="0" w:space="0" w:color="auto"/>
                  </w:divBdr>
                </w:div>
                <w:div w:id="1521891364">
                  <w:marLeft w:val="0"/>
                  <w:marRight w:val="0"/>
                  <w:marTop w:val="0"/>
                  <w:marBottom w:val="0"/>
                  <w:divBdr>
                    <w:top w:val="none" w:sz="0" w:space="0" w:color="auto"/>
                    <w:left w:val="none" w:sz="0" w:space="0" w:color="auto"/>
                    <w:bottom w:val="none" w:sz="0" w:space="0" w:color="auto"/>
                    <w:right w:val="none" w:sz="0" w:space="0" w:color="auto"/>
                  </w:divBdr>
                </w:div>
                <w:div w:id="1408528295">
                  <w:marLeft w:val="0"/>
                  <w:marRight w:val="0"/>
                  <w:marTop w:val="0"/>
                  <w:marBottom w:val="0"/>
                  <w:divBdr>
                    <w:top w:val="none" w:sz="0" w:space="0" w:color="auto"/>
                    <w:left w:val="none" w:sz="0" w:space="0" w:color="auto"/>
                    <w:bottom w:val="none" w:sz="0" w:space="0" w:color="auto"/>
                    <w:right w:val="none" w:sz="0" w:space="0" w:color="auto"/>
                  </w:divBdr>
                </w:div>
                <w:div w:id="147865367">
                  <w:marLeft w:val="0"/>
                  <w:marRight w:val="0"/>
                  <w:marTop w:val="0"/>
                  <w:marBottom w:val="0"/>
                  <w:divBdr>
                    <w:top w:val="none" w:sz="0" w:space="0" w:color="auto"/>
                    <w:left w:val="none" w:sz="0" w:space="0" w:color="auto"/>
                    <w:bottom w:val="none" w:sz="0" w:space="0" w:color="auto"/>
                    <w:right w:val="none" w:sz="0" w:space="0" w:color="auto"/>
                  </w:divBdr>
                </w:div>
              </w:divsChild>
            </w:div>
            <w:div w:id="266811499">
              <w:marLeft w:val="0"/>
              <w:marRight w:val="0"/>
              <w:marTop w:val="0"/>
              <w:marBottom w:val="0"/>
              <w:divBdr>
                <w:top w:val="none" w:sz="0" w:space="0" w:color="auto"/>
                <w:left w:val="none" w:sz="0" w:space="0" w:color="auto"/>
                <w:bottom w:val="none" w:sz="0" w:space="0" w:color="auto"/>
                <w:right w:val="none" w:sz="0" w:space="0" w:color="auto"/>
              </w:divBdr>
              <w:divsChild>
                <w:div w:id="264073932">
                  <w:marLeft w:val="0"/>
                  <w:marRight w:val="0"/>
                  <w:marTop w:val="0"/>
                  <w:marBottom w:val="0"/>
                  <w:divBdr>
                    <w:top w:val="none" w:sz="0" w:space="0" w:color="auto"/>
                    <w:left w:val="none" w:sz="0" w:space="0" w:color="auto"/>
                    <w:bottom w:val="none" w:sz="0" w:space="0" w:color="auto"/>
                    <w:right w:val="none" w:sz="0" w:space="0" w:color="auto"/>
                  </w:divBdr>
                </w:div>
                <w:div w:id="367611746">
                  <w:marLeft w:val="0"/>
                  <w:marRight w:val="0"/>
                  <w:marTop w:val="0"/>
                  <w:marBottom w:val="0"/>
                  <w:divBdr>
                    <w:top w:val="none" w:sz="0" w:space="0" w:color="auto"/>
                    <w:left w:val="none" w:sz="0" w:space="0" w:color="auto"/>
                    <w:bottom w:val="none" w:sz="0" w:space="0" w:color="auto"/>
                    <w:right w:val="none" w:sz="0" w:space="0" w:color="auto"/>
                  </w:divBdr>
                </w:div>
              </w:divsChild>
            </w:div>
            <w:div w:id="439683242">
              <w:marLeft w:val="0"/>
              <w:marRight w:val="0"/>
              <w:marTop w:val="0"/>
              <w:marBottom w:val="0"/>
              <w:divBdr>
                <w:top w:val="none" w:sz="0" w:space="0" w:color="auto"/>
                <w:left w:val="none" w:sz="0" w:space="0" w:color="auto"/>
                <w:bottom w:val="none" w:sz="0" w:space="0" w:color="auto"/>
                <w:right w:val="none" w:sz="0" w:space="0" w:color="auto"/>
              </w:divBdr>
              <w:divsChild>
                <w:div w:id="142431123">
                  <w:marLeft w:val="0"/>
                  <w:marRight w:val="0"/>
                  <w:marTop w:val="0"/>
                  <w:marBottom w:val="0"/>
                  <w:divBdr>
                    <w:top w:val="none" w:sz="0" w:space="0" w:color="auto"/>
                    <w:left w:val="none" w:sz="0" w:space="0" w:color="auto"/>
                    <w:bottom w:val="none" w:sz="0" w:space="0" w:color="auto"/>
                    <w:right w:val="none" w:sz="0" w:space="0" w:color="auto"/>
                  </w:divBdr>
                </w:div>
                <w:div w:id="1239435271">
                  <w:marLeft w:val="0"/>
                  <w:marRight w:val="0"/>
                  <w:marTop w:val="0"/>
                  <w:marBottom w:val="0"/>
                  <w:divBdr>
                    <w:top w:val="none" w:sz="0" w:space="0" w:color="auto"/>
                    <w:left w:val="none" w:sz="0" w:space="0" w:color="auto"/>
                    <w:bottom w:val="none" w:sz="0" w:space="0" w:color="auto"/>
                    <w:right w:val="none" w:sz="0" w:space="0" w:color="auto"/>
                  </w:divBdr>
                </w:div>
                <w:div w:id="1215313154">
                  <w:marLeft w:val="0"/>
                  <w:marRight w:val="0"/>
                  <w:marTop w:val="0"/>
                  <w:marBottom w:val="0"/>
                  <w:divBdr>
                    <w:top w:val="none" w:sz="0" w:space="0" w:color="auto"/>
                    <w:left w:val="none" w:sz="0" w:space="0" w:color="auto"/>
                    <w:bottom w:val="none" w:sz="0" w:space="0" w:color="auto"/>
                    <w:right w:val="none" w:sz="0" w:space="0" w:color="auto"/>
                  </w:divBdr>
                </w:div>
                <w:div w:id="783574403">
                  <w:marLeft w:val="0"/>
                  <w:marRight w:val="0"/>
                  <w:marTop w:val="0"/>
                  <w:marBottom w:val="0"/>
                  <w:divBdr>
                    <w:top w:val="none" w:sz="0" w:space="0" w:color="auto"/>
                    <w:left w:val="none" w:sz="0" w:space="0" w:color="auto"/>
                    <w:bottom w:val="none" w:sz="0" w:space="0" w:color="auto"/>
                    <w:right w:val="none" w:sz="0" w:space="0" w:color="auto"/>
                  </w:divBdr>
                </w:div>
                <w:div w:id="1958486247">
                  <w:marLeft w:val="0"/>
                  <w:marRight w:val="0"/>
                  <w:marTop w:val="0"/>
                  <w:marBottom w:val="0"/>
                  <w:divBdr>
                    <w:top w:val="none" w:sz="0" w:space="0" w:color="auto"/>
                    <w:left w:val="none" w:sz="0" w:space="0" w:color="auto"/>
                    <w:bottom w:val="none" w:sz="0" w:space="0" w:color="auto"/>
                    <w:right w:val="none" w:sz="0" w:space="0" w:color="auto"/>
                  </w:divBdr>
                </w:div>
                <w:div w:id="1280836902">
                  <w:marLeft w:val="0"/>
                  <w:marRight w:val="0"/>
                  <w:marTop w:val="0"/>
                  <w:marBottom w:val="0"/>
                  <w:divBdr>
                    <w:top w:val="none" w:sz="0" w:space="0" w:color="auto"/>
                    <w:left w:val="none" w:sz="0" w:space="0" w:color="auto"/>
                    <w:bottom w:val="none" w:sz="0" w:space="0" w:color="auto"/>
                    <w:right w:val="none" w:sz="0" w:space="0" w:color="auto"/>
                  </w:divBdr>
                </w:div>
                <w:div w:id="2116901705">
                  <w:marLeft w:val="0"/>
                  <w:marRight w:val="0"/>
                  <w:marTop w:val="0"/>
                  <w:marBottom w:val="0"/>
                  <w:divBdr>
                    <w:top w:val="none" w:sz="0" w:space="0" w:color="auto"/>
                    <w:left w:val="none" w:sz="0" w:space="0" w:color="auto"/>
                    <w:bottom w:val="none" w:sz="0" w:space="0" w:color="auto"/>
                    <w:right w:val="none" w:sz="0" w:space="0" w:color="auto"/>
                  </w:divBdr>
                </w:div>
              </w:divsChild>
            </w:div>
            <w:div w:id="519440096">
              <w:marLeft w:val="0"/>
              <w:marRight w:val="0"/>
              <w:marTop w:val="0"/>
              <w:marBottom w:val="0"/>
              <w:divBdr>
                <w:top w:val="none" w:sz="0" w:space="0" w:color="auto"/>
                <w:left w:val="none" w:sz="0" w:space="0" w:color="auto"/>
                <w:bottom w:val="none" w:sz="0" w:space="0" w:color="auto"/>
                <w:right w:val="none" w:sz="0" w:space="0" w:color="auto"/>
              </w:divBdr>
              <w:divsChild>
                <w:div w:id="1877889329">
                  <w:marLeft w:val="0"/>
                  <w:marRight w:val="0"/>
                  <w:marTop w:val="0"/>
                  <w:marBottom w:val="0"/>
                  <w:divBdr>
                    <w:top w:val="none" w:sz="0" w:space="0" w:color="auto"/>
                    <w:left w:val="none" w:sz="0" w:space="0" w:color="auto"/>
                    <w:bottom w:val="none" w:sz="0" w:space="0" w:color="auto"/>
                    <w:right w:val="none" w:sz="0" w:space="0" w:color="auto"/>
                  </w:divBdr>
                </w:div>
                <w:div w:id="1877960705">
                  <w:marLeft w:val="0"/>
                  <w:marRight w:val="0"/>
                  <w:marTop w:val="0"/>
                  <w:marBottom w:val="0"/>
                  <w:divBdr>
                    <w:top w:val="none" w:sz="0" w:space="0" w:color="auto"/>
                    <w:left w:val="none" w:sz="0" w:space="0" w:color="auto"/>
                    <w:bottom w:val="none" w:sz="0" w:space="0" w:color="auto"/>
                    <w:right w:val="none" w:sz="0" w:space="0" w:color="auto"/>
                  </w:divBdr>
                </w:div>
                <w:div w:id="376517664">
                  <w:marLeft w:val="0"/>
                  <w:marRight w:val="0"/>
                  <w:marTop w:val="0"/>
                  <w:marBottom w:val="0"/>
                  <w:divBdr>
                    <w:top w:val="none" w:sz="0" w:space="0" w:color="auto"/>
                    <w:left w:val="none" w:sz="0" w:space="0" w:color="auto"/>
                    <w:bottom w:val="none" w:sz="0" w:space="0" w:color="auto"/>
                    <w:right w:val="none" w:sz="0" w:space="0" w:color="auto"/>
                  </w:divBdr>
                </w:div>
                <w:div w:id="891043282">
                  <w:marLeft w:val="0"/>
                  <w:marRight w:val="0"/>
                  <w:marTop w:val="0"/>
                  <w:marBottom w:val="0"/>
                  <w:divBdr>
                    <w:top w:val="none" w:sz="0" w:space="0" w:color="auto"/>
                    <w:left w:val="none" w:sz="0" w:space="0" w:color="auto"/>
                    <w:bottom w:val="none" w:sz="0" w:space="0" w:color="auto"/>
                    <w:right w:val="none" w:sz="0" w:space="0" w:color="auto"/>
                  </w:divBdr>
                </w:div>
                <w:div w:id="1296447182">
                  <w:marLeft w:val="0"/>
                  <w:marRight w:val="0"/>
                  <w:marTop w:val="0"/>
                  <w:marBottom w:val="0"/>
                  <w:divBdr>
                    <w:top w:val="none" w:sz="0" w:space="0" w:color="auto"/>
                    <w:left w:val="none" w:sz="0" w:space="0" w:color="auto"/>
                    <w:bottom w:val="none" w:sz="0" w:space="0" w:color="auto"/>
                    <w:right w:val="none" w:sz="0" w:space="0" w:color="auto"/>
                  </w:divBdr>
                </w:div>
                <w:div w:id="557740834">
                  <w:marLeft w:val="0"/>
                  <w:marRight w:val="0"/>
                  <w:marTop w:val="0"/>
                  <w:marBottom w:val="0"/>
                  <w:divBdr>
                    <w:top w:val="none" w:sz="0" w:space="0" w:color="auto"/>
                    <w:left w:val="none" w:sz="0" w:space="0" w:color="auto"/>
                    <w:bottom w:val="none" w:sz="0" w:space="0" w:color="auto"/>
                    <w:right w:val="none" w:sz="0" w:space="0" w:color="auto"/>
                  </w:divBdr>
                </w:div>
                <w:div w:id="137187263">
                  <w:marLeft w:val="0"/>
                  <w:marRight w:val="0"/>
                  <w:marTop w:val="0"/>
                  <w:marBottom w:val="0"/>
                  <w:divBdr>
                    <w:top w:val="none" w:sz="0" w:space="0" w:color="auto"/>
                    <w:left w:val="none" w:sz="0" w:space="0" w:color="auto"/>
                    <w:bottom w:val="none" w:sz="0" w:space="0" w:color="auto"/>
                    <w:right w:val="none" w:sz="0" w:space="0" w:color="auto"/>
                  </w:divBdr>
                </w:div>
                <w:div w:id="1905602507">
                  <w:marLeft w:val="0"/>
                  <w:marRight w:val="0"/>
                  <w:marTop w:val="0"/>
                  <w:marBottom w:val="0"/>
                  <w:divBdr>
                    <w:top w:val="none" w:sz="0" w:space="0" w:color="auto"/>
                    <w:left w:val="none" w:sz="0" w:space="0" w:color="auto"/>
                    <w:bottom w:val="none" w:sz="0" w:space="0" w:color="auto"/>
                    <w:right w:val="none" w:sz="0" w:space="0" w:color="auto"/>
                  </w:divBdr>
                </w:div>
              </w:divsChild>
            </w:div>
            <w:div w:id="1373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4937</Words>
  <Characters>29626</Characters>
  <Application>Microsoft Office Word</Application>
  <DocSecurity>0</DocSecurity>
  <Lines>246</Lines>
  <Paragraphs>68</Paragraphs>
  <ScaleCrop>false</ScaleCrop>
  <Company/>
  <LinksUpToDate>false</LinksUpToDate>
  <CharactersWithSpaces>34495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arydzewska</dc:creator>
  <cp:keywords/>
  <dc:description/>
  <cp:lastModifiedBy>arydzewska</cp:lastModifiedBy>
  <cp:revision>2</cp:revision>
  <dcterms:created xsi:type="dcterms:W3CDTF">2020-05-22T09:31:00Z</dcterms:created>
  <dcterms:modified xsi:type="dcterms:W3CDTF">2020-05-22T09:40:00Z</dcterms:modified>
</cp:coreProperties>
</file>